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025" w:rsidRDefault="00420025" w:rsidP="008755B7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420025">
        <w:rPr>
          <w:rFonts w:ascii="Times New Roman" w:hAnsi="Times New Roman" w:cs="Times New Roman"/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1.5pt;height:704.25pt">
            <v:imagedata r:id="rId5" o:title="004"/>
          </v:shape>
        </w:pict>
      </w:r>
    </w:p>
    <w:p w:rsidR="00420025" w:rsidRDefault="00420025" w:rsidP="008755B7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23CD2" w:rsidRPr="008755B7" w:rsidRDefault="00523CD2" w:rsidP="008755B7">
      <w:pPr>
        <w:suppressAutoHyphens/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23CD2" w:rsidRPr="008755B7" w:rsidRDefault="00523CD2" w:rsidP="00420025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  <w:sectPr w:rsidR="00523CD2" w:rsidRPr="008755B7" w:rsidSect="00420025">
          <w:pgSz w:w="11906" w:h="16838"/>
          <w:pgMar w:top="720" w:right="720" w:bottom="720" w:left="720" w:header="720" w:footer="720" w:gutter="0"/>
          <w:cols w:space="720"/>
          <w:docGrid w:linePitch="360"/>
        </w:sectPr>
      </w:pP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lastRenderedPageBreak/>
        <w:t xml:space="preserve">       </w:t>
      </w:r>
    </w:p>
    <w:p w:rsidR="00523CD2" w:rsidRPr="007B450E" w:rsidRDefault="00523CD2" w:rsidP="007B450E">
      <w:pPr>
        <w:suppressAutoHyphens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lastRenderedPageBreak/>
        <w:t xml:space="preserve">Блок 1. </w:t>
      </w:r>
      <w:r w:rsidRPr="007B450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Пояснительная   записка</w:t>
      </w:r>
    </w:p>
    <w:p w:rsidR="00523CD2" w:rsidRPr="007B450E" w:rsidRDefault="00523CD2" w:rsidP="00B96F4E">
      <w:pPr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sz w:val="28"/>
          <w:szCs w:val="28"/>
          <w:lang w:eastAsia="ar-SA"/>
        </w:rPr>
        <w:t>Рабочая   п</w:t>
      </w:r>
      <w:r>
        <w:rPr>
          <w:rFonts w:ascii="Times New Roman" w:hAnsi="Times New Roman" w:cs="Times New Roman"/>
          <w:sz w:val="28"/>
          <w:szCs w:val="28"/>
          <w:lang w:eastAsia="ar-SA"/>
        </w:rPr>
        <w:t>рограмма  по  математике для  5</w:t>
      </w:r>
      <w:r w:rsidRPr="007B450E">
        <w:rPr>
          <w:rFonts w:ascii="Times New Roman" w:hAnsi="Times New Roman" w:cs="Times New Roman"/>
          <w:sz w:val="28"/>
          <w:szCs w:val="28"/>
          <w:lang w:eastAsia="ar-SA"/>
        </w:rPr>
        <w:t xml:space="preserve">  класса разработана  на  основе</w:t>
      </w:r>
    </w:p>
    <w:p w:rsidR="00523CD2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1. Ф</w:t>
      </w:r>
      <w:r w:rsidRPr="007B450E">
        <w:rPr>
          <w:rFonts w:ascii="Times New Roman" w:hAnsi="Times New Roman" w:cs="Times New Roman"/>
          <w:sz w:val="28"/>
          <w:szCs w:val="28"/>
          <w:lang w:eastAsia="ar-SA"/>
        </w:rPr>
        <w:t>едерального закона  «Об образовании»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РФ от 29.12.2012 №273 </w:t>
      </w:r>
    </w:p>
    <w:p w:rsidR="00523CD2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2. </w:t>
      </w:r>
      <w:r w:rsidRPr="007B450E">
        <w:rPr>
          <w:rFonts w:ascii="Times New Roman" w:hAnsi="Times New Roman" w:cs="Times New Roman"/>
          <w:sz w:val="28"/>
          <w:szCs w:val="28"/>
          <w:lang w:eastAsia="ar-SA"/>
        </w:rPr>
        <w:t xml:space="preserve">Федерального   государственного  образовательного стандарта второго поколения основного общего образования </w:t>
      </w:r>
      <w:r>
        <w:rPr>
          <w:rFonts w:ascii="Times New Roman" w:hAnsi="Times New Roman" w:cs="Times New Roman"/>
          <w:sz w:val="28"/>
          <w:szCs w:val="28"/>
          <w:lang w:eastAsia="ar-SA"/>
        </w:rPr>
        <w:t>от 17.12.2010 №18-97.</w:t>
      </w:r>
    </w:p>
    <w:p w:rsidR="00523CD2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 Профессионального стандарта педагога (приказ мин.труда от 18.10.2013 года №544 –н.</w:t>
      </w:r>
    </w:p>
    <w:p w:rsidR="00523CD2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С учётом:</w:t>
      </w:r>
    </w:p>
    <w:p w:rsidR="00523CD2" w:rsidRPr="007B450E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1. Основной образовательной программы МБОУ «Верхне-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Ульхунская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средняя общеобразовательная школа».</w:t>
      </w:r>
    </w:p>
    <w:p w:rsidR="00523CD2" w:rsidRPr="007B450E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2</w:t>
      </w:r>
      <w:r w:rsidR="003F7E2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.Примерной</w:t>
      </w: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программы основного общего образования. Математика.  Серия «Стандарты второго поколения», </w:t>
      </w:r>
      <w:proofErr w:type="gramStart"/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рук .проекта</w:t>
      </w:r>
      <w:proofErr w:type="gramEnd"/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Кузнецов А.В, Рыжаков М.В., Кондаков А.М.,М-Просвещение,2009.</w:t>
      </w:r>
    </w:p>
    <w:p w:rsidR="00523CD2" w:rsidRPr="007B450E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3</w:t>
      </w: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 Программы общеобразовательных учреждений. Математика: программа и поурочно</w:t>
      </w: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noBreakHyphen/>
        <w:t xml:space="preserve">тематическое планирование: 5–6 классы / Н.Б. Истомина. – Смоленск: Ассоциация XXI век, 2007. </w:t>
      </w:r>
    </w:p>
    <w:p w:rsidR="00523CD2" w:rsidRDefault="00523CD2" w:rsidP="007B450E">
      <w:pPr>
        <w:suppressAutoHyphens/>
        <w:spacing w:after="0" w:line="100" w:lineRule="atLeast"/>
        <w:ind w:left="20" w:right="20"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523CD2" w:rsidRPr="007B450E" w:rsidRDefault="00523CD2" w:rsidP="007B450E">
      <w:pPr>
        <w:suppressAutoHyphens/>
        <w:spacing w:after="0" w:line="100" w:lineRule="atLeast"/>
        <w:ind w:left="20" w:right="20"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Математическое образование является обязательной и не</w:t>
      </w: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softHyphen/>
        <w:t xml:space="preserve">отъемлемой частью общего образования на всех ступенях школы. </w:t>
      </w:r>
      <w:r w:rsidRPr="00B96F4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ar-SA"/>
        </w:rPr>
        <w:t>Обучение математике</w:t>
      </w:r>
      <w:r w:rsidRPr="00B96F4E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 xml:space="preserve"> в основной школе направлено на достижение следующих целей</w:t>
      </w:r>
      <w:r w:rsidRPr="007B450E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523CD2" w:rsidRPr="007B450E" w:rsidRDefault="00523CD2" w:rsidP="007B450E">
      <w:pPr>
        <w:numPr>
          <w:ilvl w:val="0"/>
          <w:numId w:val="15"/>
        </w:numPr>
        <w:suppressAutoHyphens/>
        <w:spacing w:before="28" w:after="28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B96F4E">
        <w:rPr>
          <w:rFonts w:ascii="Times New Roman" w:hAnsi="Times New Roman" w:cs="Times New Roman"/>
          <w:i/>
          <w:iCs/>
          <w:color w:val="000000"/>
          <w:sz w:val="28"/>
          <w:szCs w:val="28"/>
          <w:lang w:eastAsia="ar-SA"/>
        </w:rPr>
        <w:t>в направлении личностного развития</w:t>
      </w: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:</w:t>
      </w:r>
    </w:p>
    <w:p w:rsidR="00523CD2" w:rsidRPr="007B450E" w:rsidRDefault="00523CD2" w:rsidP="007B450E">
      <w:pPr>
        <w:tabs>
          <w:tab w:val="left" w:pos="851"/>
        </w:tabs>
        <w:suppressAutoHyphens/>
        <w:spacing w:before="28" w:after="28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-развитие логического и критического мышления, культуры речи, способности к умственному эксперименту;</w:t>
      </w:r>
    </w:p>
    <w:p w:rsidR="00523CD2" w:rsidRPr="007B450E" w:rsidRDefault="00523CD2" w:rsidP="007B450E">
      <w:pPr>
        <w:tabs>
          <w:tab w:val="left" w:pos="851"/>
        </w:tabs>
        <w:suppressAutoHyphens/>
        <w:spacing w:before="28" w:after="28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-формирование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523CD2" w:rsidRPr="007B450E" w:rsidRDefault="00523CD2" w:rsidP="007B450E">
      <w:pPr>
        <w:tabs>
          <w:tab w:val="left" w:pos="851"/>
        </w:tabs>
        <w:suppressAutoHyphens/>
        <w:spacing w:before="28" w:after="28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-воспитание качеств личности, обеспечивающих социальную мобильность, способность принимать самостоятельные решения;</w:t>
      </w:r>
    </w:p>
    <w:p w:rsidR="00523CD2" w:rsidRPr="007B450E" w:rsidRDefault="00523CD2" w:rsidP="007B450E">
      <w:pPr>
        <w:tabs>
          <w:tab w:val="left" w:pos="851"/>
        </w:tabs>
        <w:suppressAutoHyphens/>
        <w:spacing w:before="28" w:after="28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-формирование качеств мышления, необходимых для адаптации в современном информационном обществе;</w:t>
      </w:r>
    </w:p>
    <w:p w:rsidR="00523CD2" w:rsidRPr="007B450E" w:rsidRDefault="00523CD2" w:rsidP="007B450E">
      <w:pPr>
        <w:tabs>
          <w:tab w:val="left" w:pos="851"/>
        </w:tabs>
        <w:suppressAutoHyphens/>
        <w:spacing w:before="28" w:after="28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-развитие интереса к математическому творчеству и математических способностей;</w:t>
      </w:r>
    </w:p>
    <w:p w:rsidR="00523CD2" w:rsidRPr="007B450E" w:rsidRDefault="00523CD2" w:rsidP="007B450E">
      <w:pPr>
        <w:tabs>
          <w:tab w:val="left" w:pos="851"/>
        </w:tabs>
        <w:suppressAutoHyphens/>
        <w:spacing w:before="28" w:after="28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     2)</w:t>
      </w:r>
      <w:r w:rsidRPr="00B96F4E">
        <w:rPr>
          <w:rFonts w:ascii="Times New Roman" w:hAnsi="Times New Roman" w:cs="Times New Roman"/>
          <w:i/>
          <w:iCs/>
          <w:color w:val="000000"/>
          <w:sz w:val="28"/>
          <w:szCs w:val="28"/>
          <w:lang w:eastAsia="ar-SA"/>
        </w:rPr>
        <w:t xml:space="preserve">в </w:t>
      </w:r>
      <w:proofErr w:type="spellStart"/>
      <w:r w:rsidRPr="00B96F4E">
        <w:rPr>
          <w:rFonts w:ascii="Times New Roman" w:hAnsi="Times New Roman" w:cs="Times New Roman"/>
          <w:i/>
          <w:iCs/>
          <w:color w:val="000000"/>
          <w:sz w:val="28"/>
          <w:szCs w:val="28"/>
          <w:lang w:eastAsia="ar-SA"/>
        </w:rPr>
        <w:t>метапредметном</w:t>
      </w:r>
      <w:proofErr w:type="spellEnd"/>
      <w:r w:rsidRPr="00B96F4E">
        <w:rPr>
          <w:rFonts w:ascii="Times New Roman" w:hAnsi="Times New Roman" w:cs="Times New Roman"/>
          <w:i/>
          <w:iCs/>
          <w:color w:val="000000"/>
          <w:sz w:val="28"/>
          <w:szCs w:val="28"/>
          <w:lang w:eastAsia="ar-SA"/>
        </w:rPr>
        <w:t xml:space="preserve"> направлении</w:t>
      </w: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:</w:t>
      </w:r>
    </w:p>
    <w:p w:rsidR="00523CD2" w:rsidRPr="007B450E" w:rsidRDefault="00523CD2" w:rsidP="007B450E">
      <w:pPr>
        <w:shd w:val="clear" w:color="auto" w:fill="FFFFFF"/>
        <w:tabs>
          <w:tab w:val="left" w:pos="851"/>
        </w:tabs>
        <w:suppressAutoHyphens/>
        <w:spacing w:before="28" w:after="28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-формирование представлений о математике  как части  общечеловеческой</w:t>
      </w:r>
    </w:p>
    <w:p w:rsidR="00523CD2" w:rsidRPr="007B450E" w:rsidRDefault="00523CD2" w:rsidP="007B450E">
      <w:pPr>
        <w:shd w:val="clear" w:color="auto" w:fill="FFFFFF"/>
        <w:suppressAutoHyphens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культуры, о значимости математики в развитии цивилизации и современного общества;</w:t>
      </w:r>
    </w:p>
    <w:p w:rsidR="00523CD2" w:rsidRPr="007B450E" w:rsidRDefault="00523CD2" w:rsidP="007B450E">
      <w:pPr>
        <w:shd w:val="clear" w:color="auto" w:fill="FFFFFF"/>
        <w:suppressAutoHyphens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-развитие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523CD2" w:rsidRPr="007B450E" w:rsidRDefault="00523CD2" w:rsidP="007B450E">
      <w:pPr>
        <w:shd w:val="clear" w:color="auto" w:fill="FFFFFF"/>
        <w:suppressAutoHyphens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-</w:t>
      </w:r>
      <w:r w:rsidRPr="007B450E">
        <w:rPr>
          <w:rFonts w:ascii="Times New Roman" w:hAnsi="Times New Roman" w:cs="Times New Roman"/>
          <w:sz w:val="28"/>
          <w:szCs w:val="28"/>
          <w:lang w:eastAsia="ar-SA"/>
        </w:rPr>
        <w:t>формирование общих способов</w:t>
      </w: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523CD2" w:rsidRPr="007B450E" w:rsidRDefault="00523CD2" w:rsidP="007B450E">
      <w:pPr>
        <w:shd w:val="clear" w:color="auto" w:fill="FFFFFF"/>
        <w:suppressAutoHyphens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       3)  </w:t>
      </w:r>
      <w:r w:rsidRPr="00B96F4E">
        <w:rPr>
          <w:rFonts w:ascii="Times New Roman" w:hAnsi="Times New Roman" w:cs="Times New Roman"/>
          <w:i/>
          <w:iCs/>
          <w:color w:val="000000"/>
          <w:sz w:val="28"/>
          <w:szCs w:val="28"/>
          <w:lang w:eastAsia="ar-SA"/>
        </w:rPr>
        <w:t xml:space="preserve">в предметном </w:t>
      </w:r>
      <w:proofErr w:type="gramStart"/>
      <w:r w:rsidRPr="00B96F4E">
        <w:rPr>
          <w:rFonts w:ascii="Times New Roman" w:hAnsi="Times New Roman" w:cs="Times New Roman"/>
          <w:i/>
          <w:iCs/>
          <w:color w:val="000000"/>
          <w:sz w:val="28"/>
          <w:szCs w:val="28"/>
          <w:lang w:eastAsia="ar-SA"/>
        </w:rPr>
        <w:t>направлении</w:t>
      </w: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:</w:t>
      </w:r>
      <w:proofErr w:type="gramEnd"/>
    </w:p>
    <w:p w:rsidR="00523CD2" w:rsidRPr="007B450E" w:rsidRDefault="00523CD2" w:rsidP="007B450E">
      <w:pPr>
        <w:shd w:val="clear" w:color="auto" w:fill="FFFFFF"/>
        <w:suppressAutoHyphens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-овладение математическими знаниями и умениями, необходимыми для продолжения обучения в старшей школе или иных общеобразовательных </w:t>
      </w: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lastRenderedPageBreak/>
        <w:t>учреждениях, изучения смежных дисциплин, применения в повседневной жизни;</w:t>
      </w:r>
    </w:p>
    <w:p w:rsidR="00523CD2" w:rsidRPr="007B450E" w:rsidRDefault="00523CD2" w:rsidP="007B450E">
      <w:pPr>
        <w:shd w:val="clear" w:color="auto" w:fill="FFFFFF"/>
        <w:tabs>
          <w:tab w:val="left" w:pos="851"/>
        </w:tabs>
        <w:suppressAutoHyphens/>
        <w:spacing w:before="28" w:after="28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-создание фундамента для математического  развития, формирования механизмов мышления, характерных для математической деятельности.</w:t>
      </w:r>
    </w:p>
    <w:p w:rsidR="00523CD2" w:rsidRPr="00B96F4E" w:rsidRDefault="00523CD2" w:rsidP="007B450E">
      <w:pPr>
        <w:shd w:val="clear" w:color="auto" w:fill="FFFFFF"/>
        <w:tabs>
          <w:tab w:val="left" w:pos="851"/>
        </w:tabs>
        <w:suppressAutoHyphens/>
        <w:spacing w:before="28" w:after="28" w:line="100" w:lineRule="atLeas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ab/>
      </w:r>
      <w:r w:rsidRPr="00B96F4E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Изучение математики в 5-ом классе направлено на достижени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е</w:t>
      </w:r>
      <w:r w:rsidRPr="00B96F4E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 xml:space="preserve"> следующей цели:</w:t>
      </w:r>
    </w:p>
    <w:p w:rsidR="00523CD2" w:rsidRPr="007B450E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sz w:val="28"/>
          <w:szCs w:val="28"/>
          <w:lang w:eastAsia="ar-SA"/>
        </w:rPr>
        <w:t>-систематическое развитие понятия числа, выработка умений выполнять устно и письменно арифметические действия над числами;</w:t>
      </w:r>
    </w:p>
    <w:p w:rsidR="00523CD2" w:rsidRPr="007B450E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-расширение умений перевода практических задач</w:t>
      </w:r>
      <w:r w:rsidRPr="007B450E">
        <w:rPr>
          <w:rFonts w:ascii="Times New Roman" w:hAnsi="Times New Roman" w:cs="Times New Roman"/>
          <w:sz w:val="28"/>
          <w:szCs w:val="28"/>
          <w:lang w:eastAsia="ar-SA"/>
        </w:rPr>
        <w:t xml:space="preserve"> на язык математики;</w:t>
      </w:r>
    </w:p>
    <w:p w:rsidR="00523CD2" w:rsidRPr="007B450E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sz w:val="28"/>
          <w:szCs w:val="28"/>
          <w:lang w:eastAsia="ar-SA"/>
        </w:rPr>
        <w:t>-подготовка учащихся к изучению систематических курсов алгебры и геометрии.</w:t>
      </w:r>
    </w:p>
    <w:p w:rsidR="00523CD2" w:rsidRPr="007B450E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96F4E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Задачи</w:t>
      </w:r>
      <w:r w:rsidRPr="007B450E">
        <w:rPr>
          <w:rFonts w:ascii="Times New Roman" w:hAnsi="Times New Roman" w:cs="Times New Roman"/>
          <w:sz w:val="28"/>
          <w:szCs w:val="28"/>
          <w:lang w:eastAsia="ar-SA"/>
        </w:rPr>
        <w:t xml:space="preserve">: </w:t>
      </w:r>
    </w:p>
    <w:p w:rsidR="00523CD2" w:rsidRPr="007B450E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sz w:val="28"/>
          <w:szCs w:val="28"/>
          <w:lang w:eastAsia="ar-SA"/>
        </w:rPr>
        <w:t>-</w:t>
      </w:r>
      <w:r>
        <w:rPr>
          <w:rFonts w:ascii="Times New Roman" w:hAnsi="Times New Roman" w:cs="Times New Roman"/>
          <w:sz w:val="28"/>
          <w:szCs w:val="28"/>
          <w:lang w:eastAsia="ar-SA"/>
        </w:rPr>
        <w:t>организовать деятельность учащихся по систематизации и обобщению сведений</w:t>
      </w:r>
      <w:r w:rsidRPr="007B450E">
        <w:rPr>
          <w:rFonts w:ascii="Times New Roman" w:hAnsi="Times New Roman" w:cs="Times New Roman"/>
          <w:sz w:val="28"/>
          <w:szCs w:val="28"/>
          <w:lang w:eastAsia="ar-SA"/>
        </w:rPr>
        <w:t xml:space="preserve"> о натуральных числах, </w:t>
      </w:r>
      <w:r>
        <w:rPr>
          <w:rFonts w:ascii="Times New Roman" w:hAnsi="Times New Roman" w:cs="Times New Roman"/>
          <w:sz w:val="28"/>
          <w:szCs w:val="28"/>
          <w:lang w:eastAsia="ar-SA"/>
        </w:rPr>
        <w:t>для закрепления навыков</w:t>
      </w:r>
      <w:r w:rsidRPr="007B450E">
        <w:rPr>
          <w:rFonts w:ascii="Times New Roman" w:hAnsi="Times New Roman" w:cs="Times New Roman"/>
          <w:sz w:val="28"/>
          <w:szCs w:val="28"/>
          <w:lang w:eastAsia="ar-SA"/>
        </w:rPr>
        <w:t xml:space="preserve"> построения координатного луча;</w:t>
      </w:r>
    </w:p>
    <w:p w:rsidR="00523CD2" w:rsidRPr="007B450E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sz w:val="28"/>
          <w:szCs w:val="28"/>
          <w:lang w:eastAsia="ar-SA"/>
        </w:rPr>
        <w:t>-закрепить и развить навыки арифметических действий с натуральными числами;</w:t>
      </w:r>
    </w:p>
    <w:p w:rsidR="00523CD2" w:rsidRPr="007B450E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sz w:val="28"/>
          <w:szCs w:val="28"/>
          <w:lang w:eastAsia="ar-SA"/>
        </w:rPr>
        <w:t>-расширить представления учащихся об измерении геометрических величин на примере вычисления площадей и объемов и систематизировать известные им сведения о единицах измерения;</w:t>
      </w:r>
    </w:p>
    <w:p w:rsidR="00523CD2" w:rsidRPr="007B450E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sz w:val="28"/>
          <w:szCs w:val="28"/>
          <w:lang w:eastAsia="ar-SA"/>
        </w:rPr>
        <w:t>-познакомить учащихся с понятием дроби, сформировать умения учащихся выполнять сложение и вычитание дробей с одинаковыми знаменателями;</w:t>
      </w:r>
    </w:p>
    <w:p w:rsidR="00523CD2" w:rsidRPr="007B450E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sz w:val="28"/>
          <w:szCs w:val="28"/>
          <w:lang w:eastAsia="ar-SA"/>
        </w:rPr>
        <w:t>-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организовать деятельность учащихся по открытию нового множества десятичных дробей; </w:t>
      </w:r>
      <w:r w:rsidRPr="007B450E">
        <w:rPr>
          <w:rFonts w:ascii="Times New Roman" w:hAnsi="Times New Roman" w:cs="Times New Roman"/>
          <w:sz w:val="28"/>
          <w:szCs w:val="28"/>
          <w:lang w:eastAsia="ar-SA"/>
        </w:rPr>
        <w:t>выработать умения читать, записывать, сравнивать, округлять десятичные дроби, выполнять действия с десятичными дробями;</w:t>
      </w:r>
    </w:p>
    <w:p w:rsidR="00523CD2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sz w:val="28"/>
          <w:szCs w:val="28"/>
          <w:lang w:eastAsia="ar-SA"/>
        </w:rPr>
        <w:t xml:space="preserve">-сформировать умения решать простейшие задачи на проценты, выполнять измерение и построение углов. </w:t>
      </w:r>
    </w:p>
    <w:p w:rsidR="00523CD2" w:rsidRPr="007B450E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523CD2" w:rsidRPr="00E41539" w:rsidRDefault="00523CD2" w:rsidP="00E41539">
      <w:pPr>
        <w:suppressAutoHyphens/>
        <w:spacing w:after="0" w:line="10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E415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Особенности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школы, </w:t>
      </w:r>
      <w:r w:rsidRPr="00E415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класса</w:t>
      </w:r>
    </w:p>
    <w:p w:rsidR="00523CD2" w:rsidRDefault="00523CD2" w:rsidP="007B450E">
      <w:pPr>
        <w:pStyle w:val="a3"/>
        <w:rPr>
          <w:sz w:val="28"/>
          <w:szCs w:val="28"/>
        </w:rPr>
      </w:pPr>
    </w:p>
    <w:p w:rsidR="00523CD2" w:rsidRPr="008755B7" w:rsidRDefault="00523CD2" w:rsidP="008755B7">
      <w:pPr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8755B7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Блок 2: Общая характеристика учебного предмета</w:t>
      </w:r>
    </w:p>
    <w:p w:rsidR="00523CD2" w:rsidRPr="00F17586" w:rsidRDefault="00523CD2" w:rsidP="008755B7">
      <w:pPr>
        <w:shd w:val="clear" w:color="auto" w:fill="FFFFFF"/>
        <w:suppressAutoHyphens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ab/>
      </w: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Содержание математического образования в основной школе формируется на основе фундаментального ядра школьного математического образования и представлено в виде сл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едующих содержательных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разделов:</w:t>
      </w: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арифметика</w:t>
      </w:r>
      <w:proofErr w:type="spellEnd"/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; алгебра; функции; вероятность и статистика, </w:t>
      </w:r>
      <w:proofErr w:type="spellStart"/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геометрия.Наряду</w:t>
      </w:r>
      <w:proofErr w:type="spellEnd"/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с этим в со</w:t>
      </w: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softHyphen/>
        <w:t xml:space="preserve">держание основного общего образования включены два дополнительных методологических раздела: логика и математика в историческом </w:t>
      </w:r>
      <w:proofErr w:type="spellStart"/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развитии,что</w:t>
      </w:r>
      <w:proofErr w:type="spellEnd"/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связано с реализацией целей </w:t>
      </w:r>
      <w:proofErr w:type="spellStart"/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общеинтеллектуального</w:t>
      </w:r>
      <w:proofErr w:type="spellEnd"/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и общекультурного развития обучающихся. Содержание каждого из этих разделов  разворачивается в содержательно-методическую линию, пронизывающую все основные разделы содержания математического образования на данной ступени обучения. При этом первая линия — «Логика» — служит цели овладения учащимися некоторыми элементами универсального матема</w:t>
      </w: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softHyphen/>
        <w:t xml:space="preserve">тического языка, вторая — «Математика в историческом развитии» — способствует созданию общекультурного, гуманитарного фона изучения курса. </w:t>
      </w:r>
    </w:p>
    <w:p w:rsidR="00523CD2" w:rsidRPr="00F17586" w:rsidRDefault="00523CD2" w:rsidP="008755B7">
      <w:pPr>
        <w:shd w:val="clear" w:color="auto" w:fill="FFFFFF"/>
        <w:suppressAutoHyphens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523CD2" w:rsidRPr="008755B7" w:rsidRDefault="00523CD2" w:rsidP="008755B7">
      <w:pPr>
        <w:suppressAutoHyphens/>
        <w:spacing w:after="0" w:line="10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8755B7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lastRenderedPageBreak/>
        <w:t>Особенности курса</w:t>
      </w:r>
    </w:p>
    <w:p w:rsidR="00523CD2" w:rsidRPr="008755B7" w:rsidRDefault="00523CD2" w:rsidP="008755B7">
      <w:pPr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В учебном курсе  Н.Б. Истоминой  реализована методическая концепция развивающего обучения математики.  Учебник ориентирован на проблемное обучение. Поэтому большое внимание стараюсь уделять созданию проблемных ситуаций на уроке в сочетании с использованием наводящих вопросов, помогающих открыть что-либо принципиально новое. Ученик, выполняя упражнения в определенной последовательности, получает возможность самостоятельно сформулировать правило, дать определение нового или уже знакомого понятия или даже ввести новый термин. В процессе усвоения знаний, умений, навыков формируются такие приёмы умственной деятельности, как обобщение, классификация абстрагирование и конкретизация.</w:t>
      </w:r>
    </w:p>
    <w:p w:rsidR="00523CD2" w:rsidRPr="008755B7" w:rsidRDefault="00523CD2" w:rsidP="00B96F4E">
      <w:pPr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В курсе реализован принцип дифференцированного обучения. В каждом параграфе содержится система упражнений, тщательно выстроенная по степени нарастания трудности и достаточная для занятий в классе, выполнения домашних заданий и самостоятельных работ.  Таким образом, выбранный учебно-методический комплект позволяет вывести всех учащихся на базовый уровень, а сильные ученики получают объем знаний, необходимый для дальнейшего обучения. С целью отслеживания усвоения изученного материала предполагается проведение самостоятельных работ, контрольных работ, контрольных тестов. </w:t>
      </w:r>
      <w:r w:rsidRPr="008755B7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 планировании, для организации учебной деятельности постараюсь использовать ее активные формы, использовать подходы, основанные на  собственной познавательной активности: самостоятельная исследовательская деятельность, самостоятельная работа на уроке и работа в парах. Для этого буду  применять  различные образовательные технологии: индивидуальные, модульные и в зависимости от темы урока и уровня </w:t>
      </w:r>
      <w:proofErr w:type="spellStart"/>
      <w:r w:rsidRPr="008755B7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обученности</w:t>
      </w:r>
      <w:proofErr w:type="spellEnd"/>
      <w:r w:rsidRPr="008755B7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конкретного ученика.</w:t>
      </w:r>
    </w:p>
    <w:p w:rsidR="00523CD2" w:rsidRPr="008755B7" w:rsidRDefault="00523CD2" w:rsidP="008755B7">
      <w:pPr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lang w:eastAsia="ar-SA"/>
        </w:rPr>
        <w:t>В течение года возможна корректировка</w:t>
      </w:r>
      <w:r w:rsidRPr="008755B7">
        <w:rPr>
          <w:rFonts w:ascii="Times New Roman" w:hAnsi="Times New Roman" w:cs="Times New Roman"/>
          <w:color w:val="000000"/>
          <w:spacing w:val="1"/>
          <w:sz w:val="28"/>
          <w:szCs w:val="28"/>
          <w:lang w:eastAsia="ar-SA"/>
        </w:rPr>
        <w:t xml:space="preserve"> календарно – тематического планирования, связанные с объективными причинами.</w:t>
      </w:r>
    </w:p>
    <w:p w:rsidR="00523CD2" w:rsidRPr="008755B7" w:rsidRDefault="00523CD2" w:rsidP="008755B7">
      <w:pPr>
        <w:shd w:val="clear" w:color="auto" w:fill="FFFFFF"/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Предмет «Математика» в 5 классе включает в себя:</w:t>
      </w:r>
    </w:p>
    <w:p w:rsidR="00523CD2" w:rsidRPr="001F2435" w:rsidRDefault="00523CD2" w:rsidP="008755B7">
      <w:pPr>
        <w:shd w:val="clear" w:color="auto" w:fill="FFFFFF"/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1F2435">
        <w:rPr>
          <w:rFonts w:ascii="Times New Roman" w:hAnsi="Times New Roman" w:cs="Times New Roman"/>
          <w:sz w:val="28"/>
          <w:szCs w:val="28"/>
          <w:lang w:eastAsia="ar-SA"/>
        </w:rPr>
        <w:t>Арифметика (50</w:t>
      </w:r>
      <w:proofErr w:type="gramStart"/>
      <w:r w:rsidRPr="001F2435">
        <w:rPr>
          <w:rFonts w:ascii="Times New Roman" w:hAnsi="Times New Roman" w:cs="Times New Roman"/>
          <w:sz w:val="28"/>
          <w:szCs w:val="28"/>
          <w:lang w:eastAsia="ar-SA"/>
        </w:rPr>
        <w:t>ч )</w:t>
      </w:r>
      <w:proofErr w:type="gramEnd"/>
      <w:r w:rsidRPr="001F2435">
        <w:rPr>
          <w:rFonts w:ascii="Times New Roman" w:hAnsi="Times New Roman" w:cs="Times New Roman"/>
          <w:sz w:val="28"/>
          <w:szCs w:val="28"/>
          <w:lang w:eastAsia="ar-SA"/>
        </w:rPr>
        <w:t>, вероятность и статистика (6 ч), наглядная геометрия (11 ч),  дроби (90 ч), резерв -9 ч.</w:t>
      </w:r>
    </w:p>
    <w:p w:rsidR="00523CD2" w:rsidRPr="001F2435" w:rsidRDefault="00523CD2" w:rsidP="008755B7">
      <w:pPr>
        <w:shd w:val="clear" w:color="auto" w:fill="FFFFFF"/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523CD2" w:rsidRPr="008755B7" w:rsidRDefault="00523CD2" w:rsidP="008755B7">
      <w:pPr>
        <w:shd w:val="clear" w:color="auto" w:fill="FFFFFF"/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8755B7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Блок 3. Описание  места учебного предмета.</w:t>
      </w:r>
    </w:p>
    <w:p w:rsidR="00523CD2" w:rsidRPr="008755B7" w:rsidRDefault="00523CD2" w:rsidP="008755B7">
      <w:pPr>
        <w:shd w:val="clear" w:color="auto" w:fill="FFFFFF"/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Продолжительность учебного года в МБОУ «Верхне-</w:t>
      </w:r>
      <w:proofErr w:type="spellStart"/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Ульхунская</w:t>
      </w:r>
      <w:proofErr w:type="spellEnd"/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средняя общеобра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зовательная школа» составляет 3</w:t>
      </w:r>
      <w:r w:rsidRPr="00F1758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учебных  недель</w:t>
      </w: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(приказ муниципалитета, № число).</w:t>
      </w:r>
    </w:p>
    <w:p w:rsidR="00523CD2" w:rsidRPr="008755B7" w:rsidRDefault="00523CD2" w:rsidP="008755B7">
      <w:pPr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В учебном плане данного учреждения  на предмет «математика» в 5 классе отво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дится 5 часов в неделю. Итого 3</w:t>
      </w:r>
      <w:r w:rsidRPr="00F1758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*5= 175</w:t>
      </w: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часов в год.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Количество контрольных рабо</w:t>
      </w:r>
      <w:r w:rsidR="00420025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т -14(включая впр</w:t>
      </w:r>
      <w:bookmarkStart w:id="0" w:name="_GoBack"/>
      <w:bookmarkEnd w:id="0"/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).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Мониторинг – 2 часа.</w:t>
      </w: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Проектно-и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сследовательская деятельность - 6 часов. Резерв - 12 ч. Повторение в конце года- 11</w:t>
      </w: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ч.</w:t>
      </w:r>
    </w:p>
    <w:p w:rsidR="00523CD2" w:rsidRPr="008755B7" w:rsidRDefault="00523CD2" w:rsidP="008755B7">
      <w:pPr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На изучение нового материала остаётся 130 часов. В течение года  в данном классе планируется после изучения каждой темы 15-20 минутные самостоятельные работы, которые будут носить обучающий и контролирующий характер.</w:t>
      </w:r>
    </w:p>
    <w:p w:rsidR="00523CD2" w:rsidRPr="008755B7" w:rsidRDefault="00523CD2" w:rsidP="008755B7">
      <w:pPr>
        <w:shd w:val="clear" w:color="auto" w:fill="FFFFFF"/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523CD2" w:rsidRDefault="00523CD2" w:rsidP="007B450E">
      <w:pPr>
        <w:pStyle w:val="a3"/>
        <w:rPr>
          <w:sz w:val="28"/>
          <w:szCs w:val="28"/>
        </w:rPr>
      </w:pPr>
    </w:p>
    <w:p w:rsidR="00523CD2" w:rsidRPr="008755B7" w:rsidRDefault="00523CD2" w:rsidP="008755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55B7">
        <w:rPr>
          <w:rFonts w:ascii="Times New Roman" w:hAnsi="Times New Roman" w:cs="Times New Roman"/>
          <w:b/>
          <w:bCs/>
          <w:sz w:val="28"/>
          <w:szCs w:val="28"/>
        </w:rPr>
        <w:t>Блок 4</w:t>
      </w:r>
      <w:r w:rsidRPr="008755B7">
        <w:rPr>
          <w:rFonts w:ascii="Times New Roman" w:hAnsi="Times New Roman" w:cs="Times New Roman"/>
          <w:sz w:val="28"/>
          <w:szCs w:val="28"/>
        </w:rPr>
        <w:t xml:space="preserve">: </w:t>
      </w:r>
      <w:r w:rsidRPr="008755B7">
        <w:rPr>
          <w:rFonts w:ascii="Times New Roman" w:hAnsi="Times New Roman" w:cs="Times New Roman"/>
          <w:b/>
          <w:bCs/>
          <w:sz w:val="28"/>
          <w:szCs w:val="28"/>
        </w:rPr>
        <w:t>Требования к результатам освоения ООП:</w:t>
      </w:r>
    </w:p>
    <w:p w:rsidR="00523CD2" w:rsidRPr="008755B7" w:rsidRDefault="00523CD2" w:rsidP="008755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55B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Личностные: </w:t>
      </w:r>
    </w:p>
    <w:p w:rsidR="00523CD2" w:rsidRPr="008755B7" w:rsidRDefault="00523CD2" w:rsidP="008755B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познанию;</w:t>
      </w:r>
    </w:p>
    <w:p w:rsidR="00523CD2" w:rsidRPr="008755B7" w:rsidRDefault="00523CD2" w:rsidP="008755B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523CD2" w:rsidRPr="008755B7" w:rsidRDefault="00523CD2" w:rsidP="008755B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Формирование осознанного, уважительного и доброжелательного отношения к другому человеку, его мнению; готовности и способности вести диалог с другими людьми и достигать взаимопонимания;</w:t>
      </w:r>
    </w:p>
    <w:p w:rsidR="00523CD2" w:rsidRPr="008755B7" w:rsidRDefault="00523CD2" w:rsidP="008755B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Освоение социальных норм, правил поведения, ролей и форм социальной жизни в группах и сообществах;</w:t>
      </w:r>
    </w:p>
    <w:p w:rsidR="00523CD2" w:rsidRPr="008755B7" w:rsidRDefault="00523CD2" w:rsidP="008755B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учебно-исследовательской, творческой и других видов деятельности;</w:t>
      </w:r>
    </w:p>
    <w:p w:rsidR="00523CD2" w:rsidRPr="008755B7" w:rsidRDefault="00523CD2" w:rsidP="008755B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Формирование ценности здорового и безопасного образа жизни.</w:t>
      </w:r>
    </w:p>
    <w:p w:rsidR="00523CD2" w:rsidRPr="008755B7" w:rsidRDefault="00523CD2" w:rsidP="008755B7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8755B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 w:rsidRPr="008755B7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523CD2" w:rsidRPr="008755B7" w:rsidRDefault="00523CD2" w:rsidP="008755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деятельности; развивать мотивы и интересы своей познавательной деятельности;</w:t>
      </w:r>
    </w:p>
    <w:p w:rsidR="00523CD2" w:rsidRPr="008755B7" w:rsidRDefault="00523CD2" w:rsidP="008755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523CD2" w:rsidRPr="008755B7" w:rsidRDefault="00523CD2" w:rsidP="008755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деятельности, определять способы действия в рамках предложенных условий и требований, корректировать свои действия в соответствии с изменяющейся ситуацией;</w:t>
      </w:r>
    </w:p>
    <w:p w:rsidR="00523CD2" w:rsidRPr="008755B7" w:rsidRDefault="00523CD2" w:rsidP="008755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задачи, с собственные возможности её решения;</w:t>
      </w:r>
    </w:p>
    <w:p w:rsidR="00523CD2" w:rsidRPr="008755B7" w:rsidRDefault="00523CD2" w:rsidP="008755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самооценки;</w:t>
      </w:r>
    </w:p>
    <w:p w:rsidR="00523CD2" w:rsidRPr="008755B7" w:rsidRDefault="00523CD2" w:rsidP="008755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lastRenderedPageBreak/>
        <w:t>Умение определять понятия, создавать обобщения, устанавливать аналогии, классифицировать, строить логическое рассуждение, умозаключение, делать выводы;</w:t>
      </w:r>
    </w:p>
    <w:p w:rsidR="00523CD2" w:rsidRPr="008755B7" w:rsidRDefault="00523CD2" w:rsidP="008755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Умение создавать, применять, преобразовывать знаки и символы, модели и схемы для решения учебных и познавательных задач;</w:t>
      </w:r>
    </w:p>
    <w:p w:rsidR="00523CD2" w:rsidRPr="008755B7" w:rsidRDefault="00523CD2" w:rsidP="008755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Смысловое чтение;</w:t>
      </w:r>
    </w:p>
    <w:p w:rsidR="00523CD2" w:rsidRPr="008755B7" w:rsidRDefault="00523CD2" w:rsidP="008755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группе, находить общее решение, разрешать конфликты, аргументировать и отстаивать своё мнение;</w:t>
      </w:r>
    </w:p>
    <w:p w:rsidR="00523CD2" w:rsidRPr="008755B7" w:rsidRDefault="00523CD2" w:rsidP="008755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Умение осознанно использовать речевые средства в соответствии с задачей коммуникации, планирования и регуляции своей деятельности; владение устной и письменной речью;</w:t>
      </w:r>
    </w:p>
    <w:p w:rsidR="00523CD2" w:rsidRPr="008755B7" w:rsidRDefault="00523CD2" w:rsidP="008755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Формирование и развитие ИКТ-компетенции.</w:t>
      </w:r>
    </w:p>
    <w:p w:rsidR="00523CD2" w:rsidRPr="008755B7" w:rsidRDefault="00523CD2" w:rsidP="008755B7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55B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</w:p>
    <w:p w:rsidR="00523CD2" w:rsidRPr="008755B7" w:rsidRDefault="00523CD2" w:rsidP="008755B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Формирование представлений о математике как о методе познания действительности, позволяющем описывать и изучать реальные процессы и явления;</w:t>
      </w:r>
    </w:p>
    <w:p w:rsidR="00523CD2" w:rsidRPr="008755B7" w:rsidRDefault="00523CD2" w:rsidP="008755B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утверждений;</w:t>
      </w:r>
    </w:p>
    <w:p w:rsidR="00523CD2" w:rsidRPr="008755B7" w:rsidRDefault="00523CD2" w:rsidP="008755B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Развитие представлений о числе, числовых системах от натуральных чисел; овладение навыками устных, письменных, инструментальных вычислений;</w:t>
      </w:r>
    </w:p>
    <w:p w:rsidR="00523CD2" w:rsidRPr="008755B7" w:rsidRDefault="00523CD2" w:rsidP="008755B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Начальное овладение символьным языком алгебры;</w:t>
      </w:r>
    </w:p>
    <w:p w:rsidR="00523CD2" w:rsidRDefault="00523CD2" w:rsidP="008755B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Начальное овладение геометрическим языком, начало формирования знаний о плоских фигурах.</w:t>
      </w:r>
    </w:p>
    <w:p w:rsidR="00523CD2" w:rsidRDefault="00523CD2" w:rsidP="007064F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064F7">
        <w:rPr>
          <w:rFonts w:ascii="Times New Roman" w:hAnsi="Times New Roman" w:cs="Times New Roman"/>
          <w:b/>
          <w:bCs/>
          <w:sz w:val="28"/>
          <w:szCs w:val="28"/>
        </w:rPr>
        <w:t>Блок 5. Содержание учебного предмета.</w:t>
      </w:r>
    </w:p>
    <w:p w:rsidR="00523CD2" w:rsidRPr="007064F7" w:rsidRDefault="00523CD2" w:rsidP="007064F7">
      <w:pPr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064F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1.Натуральные числа и нуль.</w:t>
      </w:r>
    </w:p>
    <w:p w:rsidR="00523CD2" w:rsidRPr="007064F7" w:rsidRDefault="00523CD2" w:rsidP="002C660A">
      <w:pPr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064F7">
        <w:rPr>
          <w:rFonts w:ascii="Times New Roman" w:hAnsi="Times New Roman" w:cs="Times New Roman"/>
          <w:sz w:val="28"/>
          <w:szCs w:val="28"/>
          <w:lang w:eastAsia="ar-SA"/>
        </w:rPr>
        <w:t xml:space="preserve">Повторение основных понятий, свойств, способов действий, которые изучались в курсе математики начальной школы. Натуральное число. Натуральный ряд чисел. Десятичная система счисления. Класс миллионов и миллиардов. Римская система счисления. Координатный луч. Единичный отрезок. Координата точки. Двойное неравенство. Делители и кратные. Простые и составные числа. Делимость произведения. Разложение числа на простые множители. Наибольший общий делитель. Наименьшее общее </w:t>
      </w:r>
      <w:r w:rsidRPr="007064F7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кратное. Взаимно простые числа. Делимость суммы и разности. Признаки делимости. Степень числа. Параллельные и перпендикулярные прямые, их построение. Углы. Измерение углов и их построение. Развернутый угол. Смежные углы. Вертикальные углы. Единица измерения углов. Транспортир. Биссектриса. Сумма углов треугольника. Прямоугольный параллелепипед. Объем прямоугольного параллелепипеда.</w:t>
      </w:r>
    </w:p>
    <w:p w:rsidR="00523CD2" w:rsidRPr="007064F7" w:rsidRDefault="00523CD2" w:rsidP="007064F7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064F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2.Обыкновенные  дроби</w:t>
      </w:r>
      <w:r w:rsidRPr="007064F7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523CD2" w:rsidRPr="007064F7" w:rsidRDefault="00523CD2" w:rsidP="002C660A">
      <w:pPr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064F7">
        <w:rPr>
          <w:rFonts w:ascii="Times New Roman" w:hAnsi="Times New Roman" w:cs="Times New Roman"/>
          <w:sz w:val="28"/>
          <w:szCs w:val="28"/>
          <w:lang w:eastAsia="ar-SA"/>
        </w:rPr>
        <w:t>Дробь как часть целого. Изображение дробей на координатном луче. Правильные и неправильные дроби. Смешанные дроби. Дробь как результат деления натуральных чисел. Основное свойство дроби. Сокращение дробей. Сравнение дробей. Сложение и вычитание дробей. Свойства сложения (переместительное, сочетательное). Сложение и вычитание смешанных чисел. Умножение и деление обыкновенных дробей. Свойства умножения (переместительное,  сочетательное, распределительное).</w:t>
      </w:r>
    </w:p>
    <w:p w:rsidR="00523CD2" w:rsidRPr="007064F7" w:rsidRDefault="00523CD2" w:rsidP="007064F7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064F7">
        <w:rPr>
          <w:rFonts w:ascii="Times New Roman" w:hAnsi="Times New Roman" w:cs="Times New Roman"/>
          <w:sz w:val="28"/>
          <w:szCs w:val="28"/>
          <w:lang w:eastAsia="ar-SA"/>
        </w:rPr>
        <w:t>Решение задач на нахождение части от целого и целого по его части.</w:t>
      </w:r>
    </w:p>
    <w:p w:rsidR="00523CD2" w:rsidRPr="007064F7" w:rsidRDefault="00523CD2" w:rsidP="007064F7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064F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3.Десятичные дроби</w:t>
      </w:r>
      <w:r w:rsidRPr="007064F7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</w:p>
    <w:p w:rsidR="00523CD2" w:rsidRPr="007064F7" w:rsidRDefault="00523CD2" w:rsidP="002C660A">
      <w:pPr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064F7">
        <w:rPr>
          <w:rFonts w:ascii="Times New Roman" w:hAnsi="Times New Roman" w:cs="Times New Roman"/>
          <w:sz w:val="28"/>
          <w:szCs w:val="28"/>
          <w:lang w:eastAsia="ar-SA"/>
        </w:rPr>
        <w:t>Запись и чтение десятичных дробей. Сравнение десятичных дробей. Их сложение и вычитание. Умножение и деление десятичных дробей на 10,100,1000... Умножение и деление десятичных дробей.</w:t>
      </w:r>
    </w:p>
    <w:p w:rsidR="00523CD2" w:rsidRPr="007064F7" w:rsidRDefault="00523CD2" w:rsidP="007064F7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064F7">
        <w:rPr>
          <w:rFonts w:ascii="Times New Roman" w:hAnsi="Times New Roman" w:cs="Times New Roman"/>
          <w:sz w:val="28"/>
          <w:szCs w:val="28"/>
          <w:lang w:eastAsia="ar-SA"/>
        </w:rPr>
        <w:t>Проценты. Нахождение процента от целого и целого по проценту.</w:t>
      </w:r>
    </w:p>
    <w:p w:rsidR="00523CD2" w:rsidRPr="007064F7" w:rsidRDefault="00523CD2" w:rsidP="007064F7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064F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4.Решение комбинаторных задач</w:t>
      </w:r>
      <w:r w:rsidRPr="007064F7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523CD2" w:rsidRDefault="00523CD2" w:rsidP="007064F7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064F7">
        <w:rPr>
          <w:rFonts w:ascii="Times New Roman" w:hAnsi="Times New Roman" w:cs="Times New Roman"/>
          <w:sz w:val="28"/>
          <w:szCs w:val="28"/>
          <w:lang w:eastAsia="ar-SA"/>
        </w:rPr>
        <w:t>Способы решения комбинаторных задач (таблица, дерево вариантов).</w:t>
      </w:r>
    </w:p>
    <w:p w:rsidR="00523CD2" w:rsidRPr="007064F7" w:rsidRDefault="00523CD2" w:rsidP="007064F7">
      <w:pPr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523CD2" w:rsidRPr="007064F7" w:rsidRDefault="00523CD2" w:rsidP="007064F7">
      <w:pPr>
        <w:suppressAutoHyphens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064F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Учебно-тематический план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– 170 часов</w:t>
      </w: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80"/>
        <w:gridCol w:w="5156"/>
        <w:gridCol w:w="3136"/>
      </w:tblGrid>
      <w:tr w:rsidR="00523CD2" w:rsidRPr="00451306"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7064F7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064F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7064F7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064F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Название раздела</w:t>
            </w:r>
          </w:p>
        </w:tc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CD2" w:rsidRPr="007064F7" w:rsidRDefault="00523CD2" w:rsidP="007064F7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064F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Кол-во часов</w:t>
            </w:r>
          </w:p>
        </w:tc>
      </w:tr>
      <w:tr w:rsidR="00523CD2" w:rsidRPr="00451306"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7064F7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064F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5156" w:type="dxa"/>
            <w:tcBorders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7064F7">
            <w:pPr>
              <w:suppressAutoHyphens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064F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Натуральные числа и нуль.</w:t>
            </w:r>
          </w:p>
        </w:tc>
        <w:tc>
          <w:tcPr>
            <w:tcW w:w="31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CD2" w:rsidRPr="00E41539" w:rsidRDefault="00523CD2" w:rsidP="007064F7">
            <w:pPr>
              <w:suppressLineNumbers/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61</w:t>
            </w:r>
            <w:r w:rsidRPr="00E4153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+6к.р.</w:t>
            </w:r>
          </w:p>
        </w:tc>
      </w:tr>
      <w:tr w:rsidR="00523CD2" w:rsidRPr="00451306"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7064F7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064F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5156" w:type="dxa"/>
            <w:tcBorders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7064F7">
            <w:pPr>
              <w:suppressAutoHyphens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064F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Обыкновенные  дроби.</w:t>
            </w:r>
          </w:p>
        </w:tc>
        <w:tc>
          <w:tcPr>
            <w:tcW w:w="31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CD2" w:rsidRPr="00E41539" w:rsidRDefault="00523CD2" w:rsidP="007064F7">
            <w:pPr>
              <w:suppressLineNumbers/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4153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39+4к.р.</w:t>
            </w:r>
          </w:p>
        </w:tc>
      </w:tr>
      <w:tr w:rsidR="00523CD2" w:rsidRPr="00451306"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7064F7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064F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5156" w:type="dxa"/>
            <w:tcBorders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7064F7">
            <w:pPr>
              <w:suppressAutoHyphens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064F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Десятичные дроби. </w:t>
            </w:r>
          </w:p>
        </w:tc>
        <w:tc>
          <w:tcPr>
            <w:tcW w:w="31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CD2" w:rsidRPr="00E41539" w:rsidRDefault="00523CD2" w:rsidP="007064F7">
            <w:pPr>
              <w:suppressLineNumbers/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4153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30+3к.р.</w:t>
            </w:r>
          </w:p>
        </w:tc>
      </w:tr>
      <w:tr w:rsidR="00523CD2" w:rsidRPr="00451306"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E41539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064F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5156" w:type="dxa"/>
            <w:tcBorders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E41539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064F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комбинаторных задач</w:t>
            </w:r>
          </w:p>
        </w:tc>
        <w:tc>
          <w:tcPr>
            <w:tcW w:w="31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CD2" w:rsidRPr="00E41539" w:rsidRDefault="00523CD2" w:rsidP="00E41539">
            <w:pPr>
              <w:suppressLineNumbers/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4153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6+1 к.р.</w:t>
            </w:r>
          </w:p>
        </w:tc>
      </w:tr>
      <w:tr w:rsidR="00523CD2" w:rsidRPr="00451306"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E41539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5156" w:type="dxa"/>
            <w:tcBorders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E41539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Резерв</w:t>
            </w:r>
          </w:p>
        </w:tc>
        <w:tc>
          <w:tcPr>
            <w:tcW w:w="31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CD2" w:rsidRPr="00E41539" w:rsidRDefault="00523CD2" w:rsidP="00E41539">
            <w:pPr>
              <w:suppressLineNumbers/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12 + 2 мониторинг</w:t>
            </w:r>
          </w:p>
        </w:tc>
      </w:tr>
      <w:tr w:rsidR="00523CD2" w:rsidRPr="00451306"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E41539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5156" w:type="dxa"/>
            <w:tcBorders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E41539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Проектно-исследовательская деятельность, повторение в конце года</w:t>
            </w:r>
          </w:p>
        </w:tc>
        <w:tc>
          <w:tcPr>
            <w:tcW w:w="31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CD2" w:rsidRPr="00E41539" w:rsidRDefault="00523CD2" w:rsidP="00E41539">
            <w:pPr>
              <w:suppressLineNumbers/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4153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+ 11</w:t>
            </w:r>
          </w:p>
        </w:tc>
      </w:tr>
    </w:tbl>
    <w:p w:rsidR="00523CD2" w:rsidRDefault="00523CD2" w:rsidP="007064F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23CD2" w:rsidRDefault="00523CD2" w:rsidP="007064F7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064F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Блок 6. Тематическое планирование (отдельный документ)</w:t>
      </w:r>
    </w:p>
    <w:p w:rsidR="00523CD2" w:rsidRPr="007064F7" w:rsidRDefault="00523CD2" w:rsidP="007064F7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523CD2" w:rsidRDefault="00523CD2" w:rsidP="007064F7">
      <w:pPr>
        <w:tabs>
          <w:tab w:val="left" w:pos="324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064F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Блок 7. Описание учебно-методического и материально-технического обеспечения.</w:t>
      </w:r>
    </w:p>
    <w:p w:rsidR="00523CD2" w:rsidRPr="007064F7" w:rsidRDefault="00523CD2" w:rsidP="00065533">
      <w:pPr>
        <w:tabs>
          <w:tab w:val="left" w:pos="3240"/>
        </w:tabs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523CD2" w:rsidRDefault="00523CD2" w:rsidP="00065533">
      <w:pPr>
        <w:numPr>
          <w:ilvl w:val="0"/>
          <w:numId w:val="16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Учебник «Математика» 5 класс Н.Б. Истомина «Ассоциация </w:t>
      </w:r>
      <w:r>
        <w:rPr>
          <w:rFonts w:ascii="Times New Roman" w:hAnsi="Times New Roman" w:cs="Times New Roman"/>
          <w:sz w:val="28"/>
          <w:szCs w:val="28"/>
          <w:lang w:val="en-US" w:eastAsia="ar-SA"/>
        </w:rPr>
        <w:t>XXI</w:t>
      </w:r>
      <w:r w:rsidR="003F7E27">
        <w:rPr>
          <w:rFonts w:ascii="Times New Roman" w:hAnsi="Times New Roman" w:cs="Times New Roman"/>
          <w:sz w:val="28"/>
          <w:szCs w:val="28"/>
          <w:lang w:eastAsia="ar-SA"/>
        </w:rPr>
        <w:t xml:space="preserve"> век» 2015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год</w:t>
      </w:r>
      <w:r w:rsidR="003F7E27">
        <w:rPr>
          <w:rFonts w:ascii="Times New Roman" w:hAnsi="Times New Roman" w:cs="Times New Roman"/>
          <w:sz w:val="28"/>
          <w:szCs w:val="28"/>
          <w:lang w:eastAsia="ar-SA"/>
        </w:rPr>
        <w:t xml:space="preserve">  ФГОС</w:t>
      </w:r>
      <w:proofErr w:type="gramEnd"/>
    </w:p>
    <w:p w:rsidR="00523CD2" w:rsidRPr="00C415B2" w:rsidRDefault="00523CD2" w:rsidP="00C415B2">
      <w:pPr>
        <w:pStyle w:val="a3"/>
        <w:numPr>
          <w:ilvl w:val="0"/>
          <w:numId w:val="16"/>
        </w:numPr>
        <w:suppressAutoHyphens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C415B2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Программы общеобразовательных учреждений. Математика: программа и поурочно</w:t>
      </w:r>
      <w:r w:rsidRPr="00C415B2">
        <w:rPr>
          <w:rFonts w:ascii="Times New Roman" w:hAnsi="Times New Roman" w:cs="Times New Roman"/>
          <w:color w:val="000000"/>
          <w:sz w:val="28"/>
          <w:szCs w:val="28"/>
          <w:lang w:eastAsia="ar-SA"/>
        </w:rPr>
        <w:noBreakHyphen/>
        <w:t xml:space="preserve">тематическое планирование: 5–6 классы / Н.Б. Истомина. – Смоленск: Ассоциация XXI век, 2007. </w:t>
      </w:r>
    </w:p>
    <w:p w:rsidR="00523CD2" w:rsidRPr="00920C70" w:rsidRDefault="00523CD2" w:rsidP="005C4BB3">
      <w:pPr>
        <w:pStyle w:val="a3"/>
        <w:numPr>
          <w:ilvl w:val="0"/>
          <w:numId w:val="16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20C7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lastRenderedPageBreak/>
        <w:t>Творческая мастерская учителя. Математика. (Проблемно-развивающие задания; конспекты уроков; проекты) 5-11 классы «Учитель» Волгоград 2014 год</w:t>
      </w:r>
    </w:p>
    <w:p w:rsidR="00523CD2" w:rsidRPr="00920C70" w:rsidRDefault="00523CD2" w:rsidP="005C4BB3">
      <w:pPr>
        <w:pStyle w:val="a3"/>
        <w:numPr>
          <w:ilvl w:val="0"/>
          <w:numId w:val="16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Урок в современной школе. Математика. Коллективный способ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обучения.(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конспекты уроков; занимательные задачи) «Учитель» Волгоград. 2015 год</w:t>
      </w:r>
    </w:p>
    <w:p w:rsidR="00523CD2" w:rsidRPr="00065533" w:rsidRDefault="00523CD2" w:rsidP="00065533">
      <w:pPr>
        <w:numPr>
          <w:ilvl w:val="0"/>
          <w:numId w:val="16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655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Ма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тематика. 5</w:t>
      </w:r>
      <w:r w:rsidRPr="000655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класс. </w:t>
      </w:r>
      <w:proofErr w:type="spellStart"/>
      <w:r w:rsidRPr="000655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Блицопрос</w:t>
      </w:r>
      <w:proofErr w:type="spellEnd"/>
      <w:r w:rsidRPr="00065533">
        <w:rPr>
          <w:rFonts w:ascii="Times New Roman" w:hAnsi="Times New Roman" w:cs="Times New Roman"/>
          <w:sz w:val="28"/>
          <w:szCs w:val="28"/>
          <w:lang w:eastAsia="ar-SA"/>
        </w:rPr>
        <w:t xml:space="preserve">. [Текст] / Е.Е. </w:t>
      </w:r>
      <w:proofErr w:type="spellStart"/>
      <w:r w:rsidRPr="00065533">
        <w:rPr>
          <w:rFonts w:ascii="Times New Roman" w:hAnsi="Times New Roman" w:cs="Times New Roman"/>
          <w:sz w:val="28"/>
          <w:szCs w:val="28"/>
          <w:lang w:eastAsia="ar-SA"/>
        </w:rPr>
        <w:t>Тульчинская</w:t>
      </w:r>
      <w:proofErr w:type="spellEnd"/>
      <w:r w:rsidRPr="00065533">
        <w:rPr>
          <w:rFonts w:ascii="Times New Roman" w:hAnsi="Times New Roman" w:cs="Times New Roman"/>
          <w:sz w:val="28"/>
          <w:szCs w:val="28"/>
          <w:lang w:eastAsia="ar-SA"/>
        </w:rPr>
        <w:t>.– М.: Мнемозина, 2012</w:t>
      </w:r>
      <w:r>
        <w:rPr>
          <w:rFonts w:ascii="Times New Roman" w:hAnsi="Times New Roman" w:cs="Times New Roman"/>
          <w:sz w:val="28"/>
          <w:szCs w:val="28"/>
          <w:lang w:eastAsia="ar-SA"/>
        </w:rPr>
        <w:t>3</w:t>
      </w:r>
    </w:p>
    <w:p w:rsidR="00523CD2" w:rsidRPr="00065533" w:rsidRDefault="00523CD2" w:rsidP="00065533">
      <w:pPr>
        <w:numPr>
          <w:ilvl w:val="0"/>
          <w:numId w:val="16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Математи</w:t>
      </w:r>
      <w:r w:rsidRPr="000655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ка. 5-6 </w:t>
      </w:r>
      <w:proofErr w:type="gramStart"/>
      <w:r w:rsidRPr="000655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классы .</w:t>
      </w:r>
      <w:proofErr w:type="gramEnd"/>
      <w:r w:rsidRPr="000655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Тесты</w:t>
      </w:r>
      <w:r w:rsidRPr="00065533">
        <w:rPr>
          <w:rFonts w:ascii="Times New Roman" w:hAnsi="Times New Roman" w:cs="Times New Roman"/>
          <w:sz w:val="28"/>
          <w:szCs w:val="28"/>
          <w:lang w:eastAsia="ar-SA"/>
        </w:rPr>
        <w:t xml:space="preserve"> [Текст]./ Е.Е. </w:t>
      </w:r>
      <w:proofErr w:type="spellStart"/>
      <w:r w:rsidRPr="00065533">
        <w:rPr>
          <w:rFonts w:ascii="Times New Roman" w:hAnsi="Times New Roman" w:cs="Times New Roman"/>
          <w:sz w:val="28"/>
          <w:szCs w:val="28"/>
          <w:lang w:eastAsia="ar-SA"/>
        </w:rPr>
        <w:t>Тульчинская</w:t>
      </w:r>
      <w:proofErr w:type="spellEnd"/>
      <w:r w:rsidRPr="00065533">
        <w:rPr>
          <w:rFonts w:ascii="Times New Roman" w:hAnsi="Times New Roman" w:cs="Times New Roman"/>
          <w:sz w:val="28"/>
          <w:szCs w:val="28"/>
          <w:lang w:eastAsia="ar-SA"/>
        </w:rPr>
        <w:t xml:space="preserve">.– М.: Мнемозина, 2012. </w:t>
      </w:r>
    </w:p>
    <w:p w:rsidR="00523CD2" w:rsidRPr="00065533" w:rsidRDefault="00523CD2" w:rsidP="00065533">
      <w:pPr>
        <w:numPr>
          <w:ilvl w:val="0"/>
          <w:numId w:val="16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655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"Занятия математического кружка". 6 </w:t>
      </w:r>
      <w:proofErr w:type="spellStart"/>
      <w:r w:rsidRPr="000655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кл</w:t>
      </w:r>
      <w:proofErr w:type="spellEnd"/>
      <w:r w:rsidRPr="00065533">
        <w:rPr>
          <w:rFonts w:ascii="Times New Roman" w:hAnsi="Times New Roman" w:cs="Times New Roman"/>
          <w:sz w:val="28"/>
          <w:szCs w:val="28"/>
          <w:lang w:eastAsia="ar-SA"/>
        </w:rPr>
        <w:t xml:space="preserve">. [Текст] / Е.Л. </w:t>
      </w:r>
      <w:proofErr w:type="spellStart"/>
      <w:proofErr w:type="gramStart"/>
      <w:r w:rsidRPr="00065533">
        <w:rPr>
          <w:rFonts w:ascii="Times New Roman" w:hAnsi="Times New Roman" w:cs="Times New Roman"/>
          <w:sz w:val="28"/>
          <w:szCs w:val="28"/>
          <w:lang w:eastAsia="ar-SA"/>
        </w:rPr>
        <w:t>Мардахаева</w:t>
      </w:r>
      <w:proofErr w:type="spellEnd"/>
      <w:r w:rsidRPr="00065533">
        <w:rPr>
          <w:rFonts w:ascii="Times New Roman" w:hAnsi="Times New Roman" w:cs="Times New Roman"/>
          <w:sz w:val="28"/>
          <w:szCs w:val="28"/>
          <w:lang w:eastAsia="ar-SA"/>
        </w:rPr>
        <w:t xml:space="preserve"> .</w:t>
      </w:r>
      <w:proofErr w:type="gramEnd"/>
      <w:r w:rsidRPr="00065533">
        <w:rPr>
          <w:rFonts w:ascii="Times New Roman" w:hAnsi="Times New Roman" w:cs="Times New Roman"/>
          <w:sz w:val="28"/>
          <w:szCs w:val="28"/>
          <w:lang w:eastAsia="ar-SA"/>
        </w:rPr>
        <w:t xml:space="preserve"> – М.: Мнемозина, 2012.</w:t>
      </w:r>
    </w:p>
    <w:p w:rsidR="00523CD2" w:rsidRDefault="00AE2961" w:rsidP="00065533">
      <w:pPr>
        <w:suppressAutoHyphens/>
        <w:spacing w:after="0" w:line="100" w:lineRule="atLeast"/>
        <w:ind w:left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Использование рабочих</w:t>
      </w:r>
      <w:r w:rsidR="000735E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тетрадей</w:t>
      </w:r>
      <w:r w:rsidR="000735E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рекомендовано и принято родителями </w:t>
      </w:r>
      <w:r w:rsidR="000735EF">
        <w:rPr>
          <w:rFonts w:ascii="Times New Roman" w:hAnsi="Times New Roman" w:cs="Times New Roman"/>
          <w:sz w:val="28"/>
          <w:szCs w:val="28"/>
          <w:lang w:eastAsia="ar-SA"/>
        </w:rPr>
        <w:t xml:space="preserve"> на родительском собрании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0735EF" w:rsidRPr="00065533" w:rsidRDefault="000735EF" w:rsidP="00065533">
      <w:pPr>
        <w:suppressAutoHyphens/>
        <w:spacing w:after="0" w:line="100" w:lineRule="atLeast"/>
        <w:ind w:left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23CD2" w:rsidRPr="00065533" w:rsidRDefault="00523CD2" w:rsidP="00065533">
      <w:pPr>
        <w:suppressAutoHyphens/>
        <w:spacing w:after="0" w:line="100" w:lineRule="atLeast"/>
        <w:ind w:left="42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065533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Интернет-ресурсы</w:t>
      </w:r>
    </w:p>
    <w:p w:rsidR="00523CD2" w:rsidRPr="00E41539" w:rsidRDefault="00523CD2" w:rsidP="00065533">
      <w:pPr>
        <w:numPr>
          <w:ilvl w:val="0"/>
          <w:numId w:val="16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Сайт сообщества учителей математики, информатики, физики Забайкальского края </w:t>
      </w:r>
      <w:r w:rsidRPr="002A4EE2">
        <w:rPr>
          <w:rFonts w:ascii="Times New Roman" w:hAnsi="Times New Roman" w:cs="Times New Roman"/>
          <w:color w:val="0000CC"/>
          <w:sz w:val="28"/>
          <w:szCs w:val="28"/>
          <w:u w:val="single"/>
          <w:lang w:val="en-US" w:eastAsia="ar-SA"/>
        </w:rPr>
        <w:t>http</w:t>
      </w:r>
      <w:r w:rsidRPr="002A4EE2">
        <w:rPr>
          <w:rFonts w:ascii="Times New Roman" w:hAnsi="Times New Roman" w:cs="Times New Roman"/>
          <w:color w:val="0000CC"/>
          <w:sz w:val="28"/>
          <w:szCs w:val="28"/>
          <w:u w:val="single"/>
          <w:lang w:eastAsia="ar-SA"/>
        </w:rPr>
        <w:t>://</w:t>
      </w:r>
      <w:r w:rsidRPr="002A4EE2">
        <w:rPr>
          <w:rFonts w:ascii="Times New Roman" w:hAnsi="Times New Roman" w:cs="Times New Roman"/>
          <w:color w:val="0000CC"/>
          <w:sz w:val="28"/>
          <w:szCs w:val="28"/>
          <w:u w:val="single"/>
          <w:lang w:val="en-US" w:eastAsia="ar-SA"/>
        </w:rPr>
        <w:t>blog</w:t>
      </w:r>
      <w:r w:rsidRPr="002A4EE2">
        <w:rPr>
          <w:rFonts w:ascii="Times New Roman" w:hAnsi="Times New Roman" w:cs="Times New Roman"/>
          <w:color w:val="0000CC"/>
          <w:sz w:val="28"/>
          <w:szCs w:val="28"/>
          <w:u w:val="single"/>
          <w:lang w:eastAsia="ar-SA"/>
        </w:rPr>
        <w:t>.</w:t>
      </w:r>
      <w:proofErr w:type="spellStart"/>
      <w:r w:rsidRPr="002A4EE2">
        <w:rPr>
          <w:rFonts w:ascii="Times New Roman" w:hAnsi="Times New Roman" w:cs="Times New Roman"/>
          <w:color w:val="0000CC"/>
          <w:sz w:val="28"/>
          <w:szCs w:val="28"/>
          <w:u w:val="single"/>
          <w:lang w:val="en-US" w:eastAsia="ar-SA"/>
        </w:rPr>
        <w:t>zabedu</w:t>
      </w:r>
      <w:proofErr w:type="spellEnd"/>
      <w:r w:rsidRPr="002A4EE2">
        <w:rPr>
          <w:rFonts w:ascii="Times New Roman" w:hAnsi="Times New Roman" w:cs="Times New Roman"/>
          <w:color w:val="0000CC"/>
          <w:sz w:val="28"/>
          <w:szCs w:val="28"/>
          <w:u w:val="single"/>
          <w:lang w:eastAsia="ar-SA"/>
        </w:rPr>
        <w:t>.</w:t>
      </w:r>
      <w:proofErr w:type="spellStart"/>
      <w:r w:rsidRPr="002A4EE2">
        <w:rPr>
          <w:rFonts w:ascii="Times New Roman" w:hAnsi="Times New Roman" w:cs="Times New Roman"/>
          <w:color w:val="0000CC"/>
          <w:sz w:val="28"/>
          <w:szCs w:val="28"/>
          <w:u w:val="single"/>
          <w:lang w:val="en-US" w:eastAsia="ar-SA"/>
        </w:rPr>
        <w:t>ru</w:t>
      </w:r>
      <w:proofErr w:type="spellEnd"/>
    </w:p>
    <w:p w:rsidR="00523CD2" w:rsidRPr="00065533" w:rsidRDefault="00523CD2" w:rsidP="00065533">
      <w:pPr>
        <w:numPr>
          <w:ilvl w:val="0"/>
          <w:numId w:val="16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655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УМЦ «Арсенал Образования»</w:t>
      </w:r>
      <w:r w:rsidRPr="00065533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065533">
        <w:rPr>
          <w:rFonts w:ascii="Times New Roman" w:hAnsi="Times New Roman" w:cs="Times New Roman"/>
          <w:sz w:val="28"/>
          <w:szCs w:val="28"/>
          <w:lang w:eastAsia="ar-SA"/>
        </w:rPr>
        <w:t>вебинары</w:t>
      </w:r>
      <w:proofErr w:type="spellEnd"/>
      <w:r w:rsidRPr="00065533">
        <w:rPr>
          <w:rFonts w:ascii="Times New Roman" w:hAnsi="Times New Roman" w:cs="Times New Roman"/>
          <w:sz w:val="28"/>
          <w:szCs w:val="28"/>
          <w:lang w:eastAsia="ar-SA"/>
        </w:rPr>
        <w:t xml:space="preserve">  по вопросам методики обучения математике в 5-6 классах, </w:t>
      </w:r>
      <w:hyperlink r:id="rId6" w:history="1">
        <w:r w:rsidRPr="00065533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http://www.ars-edu.ru/vebinary/webinary-provodimie-sovmestno-s-izdatelstvom-mnemozina</w:t>
        </w:r>
      </w:hyperlink>
      <w:r w:rsidRPr="00065533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523CD2" w:rsidRPr="00065533" w:rsidRDefault="00523CD2" w:rsidP="00065533">
      <w:pPr>
        <w:numPr>
          <w:ilvl w:val="0"/>
          <w:numId w:val="16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655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Практика развивающего обучения</w:t>
      </w:r>
      <w:r w:rsidRPr="00065533">
        <w:rPr>
          <w:rFonts w:ascii="Times New Roman" w:hAnsi="Times New Roman" w:cs="Times New Roman"/>
          <w:sz w:val="28"/>
          <w:szCs w:val="28"/>
          <w:lang w:eastAsia="ar-SA"/>
        </w:rPr>
        <w:t xml:space="preserve">. Сайт методической поддержки УМК «ПРО», </w:t>
      </w:r>
      <w:r w:rsidRPr="00065533">
        <w:rPr>
          <w:rFonts w:ascii="Times New Roman" w:hAnsi="Times New Roman" w:cs="Times New Roman"/>
          <w:sz w:val="28"/>
          <w:szCs w:val="28"/>
          <w:lang w:val="en-US" w:eastAsia="ar-SA"/>
        </w:rPr>
        <w:t>www</w:t>
      </w:r>
      <w:r w:rsidRPr="00065533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proofErr w:type="spellStart"/>
      <w:r w:rsidRPr="00065533">
        <w:rPr>
          <w:rFonts w:ascii="Times New Roman" w:hAnsi="Times New Roman" w:cs="Times New Roman"/>
          <w:sz w:val="28"/>
          <w:szCs w:val="28"/>
          <w:lang w:val="en-US" w:eastAsia="ar-SA"/>
        </w:rPr>
        <w:t>ziimag</w:t>
      </w:r>
      <w:proofErr w:type="spellEnd"/>
      <w:r w:rsidRPr="00065533">
        <w:rPr>
          <w:rFonts w:ascii="Times New Roman" w:hAnsi="Times New Roman" w:cs="Times New Roman"/>
          <w:sz w:val="28"/>
          <w:szCs w:val="28"/>
          <w:lang w:eastAsia="ar-SA"/>
        </w:rPr>
        <w:t>.</w:t>
      </w:r>
      <w:proofErr w:type="spellStart"/>
      <w:r w:rsidRPr="00065533">
        <w:rPr>
          <w:rFonts w:ascii="Times New Roman" w:hAnsi="Times New Roman" w:cs="Times New Roman"/>
          <w:sz w:val="28"/>
          <w:szCs w:val="28"/>
          <w:lang w:val="en-US" w:eastAsia="ar-SA"/>
        </w:rPr>
        <w:t>narod</w:t>
      </w:r>
      <w:proofErr w:type="spellEnd"/>
      <w:r w:rsidRPr="00065533">
        <w:rPr>
          <w:rFonts w:ascii="Times New Roman" w:hAnsi="Times New Roman" w:cs="Times New Roman"/>
          <w:sz w:val="28"/>
          <w:szCs w:val="28"/>
          <w:lang w:eastAsia="ar-SA"/>
        </w:rPr>
        <w:t>.</w:t>
      </w:r>
      <w:proofErr w:type="spellStart"/>
      <w:r w:rsidRPr="00065533">
        <w:rPr>
          <w:rFonts w:ascii="Times New Roman" w:hAnsi="Times New Roman" w:cs="Times New Roman"/>
          <w:sz w:val="28"/>
          <w:szCs w:val="28"/>
          <w:lang w:val="en-US" w:eastAsia="ar-SA"/>
        </w:rPr>
        <w:t>ru</w:t>
      </w:r>
      <w:proofErr w:type="spellEnd"/>
      <w:r w:rsidRPr="00065533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523CD2" w:rsidRPr="00065533" w:rsidRDefault="00523CD2" w:rsidP="00065533">
      <w:pPr>
        <w:numPr>
          <w:ilvl w:val="0"/>
          <w:numId w:val="16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655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ИОЦ Мнемозина.</w:t>
      </w:r>
      <w:r w:rsidRPr="00065533">
        <w:rPr>
          <w:rFonts w:ascii="Times New Roman" w:hAnsi="Times New Roman" w:cs="Times New Roman"/>
          <w:sz w:val="28"/>
          <w:szCs w:val="28"/>
          <w:lang w:val="en-US" w:eastAsia="ar-SA"/>
        </w:rPr>
        <w:t>www</w:t>
      </w:r>
      <w:r w:rsidRPr="00065533">
        <w:rPr>
          <w:rFonts w:ascii="Times New Roman" w:hAnsi="Times New Roman" w:cs="Times New Roman"/>
          <w:sz w:val="28"/>
          <w:szCs w:val="28"/>
          <w:lang w:eastAsia="ar-SA"/>
        </w:rPr>
        <w:t>.</w:t>
      </w:r>
      <w:proofErr w:type="spellStart"/>
      <w:r w:rsidRPr="00065533">
        <w:rPr>
          <w:rFonts w:ascii="Times New Roman" w:hAnsi="Times New Roman" w:cs="Times New Roman"/>
          <w:sz w:val="28"/>
          <w:szCs w:val="28"/>
          <w:lang w:val="en-US" w:eastAsia="ar-SA"/>
        </w:rPr>
        <w:t>mnemozina</w:t>
      </w:r>
      <w:proofErr w:type="spellEnd"/>
      <w:r w:rsidRPr="00065533">
        <w:rPr>
          <w:rFonts w:ascii="Times New Roman" w:hAnsi="Times New Roman" w:cs="Times New Roman"/>
          <w:sz w:val="28"/>
          <w:szCs w:val="28"/>
          <w:lang w:eastAsia="ar-SA"/>
        </w:rPr>
        <w:t>.</w:t>
      </w:r>
      <w:proofErr w:type="spellStart"/>
      <w:r w:rsidRPr="00065533">
        <w:rPr>
          <w:rFonts w:ascii="Times New Roman" w:hAnsi="Times New Roman" w:cs="Times New Roman"/>
          <w:sz w:val="28"/>
          <w:szCs w:val="28"/>
          <w:lang w:val="en-US" w:eastAsia="ar-SA"/>
        </w:rPr>
        <w:t>ru</w:t>
      </w:r>
      <w:proofErr w:type="spellEnd"/>
      <w:r w:rsidRPr="00065533">
        <w:rPr>
          <w:rFonts w:ascii="Times New Roman" w:hAnsi="Times New Roman" w:cs="Times New Roman"/>
          <w:sz w:val="28"/>
          <w:szCs w:val="28"/>
          <w:lang w:eastAsia="ar-SA"/>
        </w:rPr>
        <w:t>/</w:t>
      </w:r>
    </w:p>
    <w:p w:rsidR="00523CD2" w:rsidRDefault="00523CD2" w:rsidP="007064F7">
      <w:pPr>
        <w:tabs>
          <w:tab w:val="left" w:pos="3240"/>
        </w:tabs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523CD2" w:rsidRPr="002A4EE2" w:rsidRDefault="00523CD2" w:rsidP="007064F7">
      <w:pPr>
        <w:tabs>
          <w:tab w:val="left" w:pos="3240"/>
        </w:tabs>
        <w:rPr>
          <w:rFonts w:ascii="Times New Roman" w:hAnsi="Times New Roman" w:cs="Times New Roman"/>
          <w:sz w:val="28"/>
          <w:szCs w:val="28"/>
          <w:lang w:eastAsia="ar-SA"/>
        </w:rPr>
      </w:pPr>
      <w:r w:rsidRPr="002A4EE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Требования к кабинету математики</w:t>
      </w:r>
      <w:r w:rsidRPr="002A4EE2">
        <w:rPr>
          <w:rFonts w:ascii="Times New Roman" w:hAnsi="Times New Roman" w:cs="Times New Roman"/>
          <w:sz w:val="28"/>
          <w:szCs w:val="28"/>
          <w:lang w:eastAsia="ar-SA"/>
        </w:rPr>
        <w:t xml:space="preserve"> (после Блока 8)</w:t>
      </w:r>
    </w:p>
    <w:p w:rsidR="00523CD2" w:rsidRDefault="00523CD2" w:rsidP="007064F7">
      <w:pPr>
        <w:tabs>
          <w:tab w:val="left" w:pos="3240"/>
        </w:tabs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523CD2" w:rsidRPr="008755B7" w:rsidRDefault="00523CD2" w:rsidP="008755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4EE2">
        <w:rPr>
          <w:rFonts w:ascii="Times New Roman" w:hAnsi="Times New Roman" w:cs="Times New Roman"/>
          <w:b/>
          <w:bCs/>
          <w:sz w:val="28"/>
          <w:szCs w:val="28"/>
        </w:rPr>
        <w:t>Блок 8 «Планируемые результаты освоения учебных и междисциплинарных программ»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23CD2" w:rsidRPr="002A4EE2" w:rsidRDefault="00523CD2" w:rsidP="002A4EE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A4EE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Формирование УУД: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A4EE2">
        <w:rPr>
          <w:rFonts w:ascii="Times New Roman" w:hAnsi="Times New Roman" w:cs="Times New Roman"/>
          <w:sz w:val="28"/>
          <w:szCs w:val="28"/>
          <w:u w:val="single"/>
        </w:rPr>
        <w:t>Личностные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Выпускник получит возможность для формирования (когнитивные):</w:t>
      </w:r>
    </w:p>
    <w:p w:rsidR="00523CD2" w:rsidRPr="002A4EE2" w:rsidRDefault="00523CD2" w:rsidP="002A4EE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Устойчивой учебно-познавательной мотивации и интереса к предмету;</w:t>
      </w:r>
    </w:p>
    <w:p w:rsidR="00523CD2" w:rsidRPr="002A4EE2" w:rsidRDefault="00523CD2" w:rsidP="002A4EE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Готовности к самообразованию и самовоспитанию;</w:t>
      </w:r>
    </w:p>
    <w:p w:rsidR="00523CD2" w:rsidRPr="002A4EE2" w:rsidRDefault="00523CD2" w:rsidP="002A4EE2">
      <w:p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  <w:u w:val="single"/>
        </w:rPr>
        <w:t>Регулятивные</w:t>
      </w:r>
      <w:r w:rsidRPr="002A4EE2">
        <w:rPr>
          <w:rFonts w:ascii="Times New Roman" w:hAnsi="Times New Roman" w:cs="Times New Roman"/>
          <w:sz w:val="28"/>
          <w:szCs w:val="28"/>
        </w:rPr>
        <w:t>: Выпускник научится:</w:t>
      </w:r>
    </w:p>
    <w:p w:rsidR="00523CD2" w:rsidRPr="002A4EE2" w:rsidRDefault="00523CD2" w:rsidP="002A4EE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Самостоятельно ставить новые учебные цели и задачи;</w:t>
      </w:r>
    </w:p>
    <w:p w:rsidR="00523CD2" w:rsidRPr="002A4EE2" w:rsidRDefault="00523CD2" w:rsidP="002A4EE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При планировании достижения целей самостоятельно и адекватно учитывать условия и  средства их достижения;</w:t>
      </w:r>
    </w:p>
    <w:p w:rsidR="00523CD2" w:rsidRPr="002A4EE2" w:rsidRDefault="00523CD2" w:rsidP="002A4EE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lastRenderedPageBreak/>
        <w:t>Прилагать волевые усилия и преодолевать трудности и препятствия на пути достижения целей.</w:t>
      </w:r>
    </w:p>
    <w:p w:rsidR="00523CD2" w:rsidRPr="002A4EE2" w:rsidRDefault="00523CD2" w:rsidP="002A4EE2">
      <w:p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  <w:u w:val="single"/>
        </w:rPr>
        <w:t>Коммуникативные УУД</w:t>
      </w:r>
      <w:r w:rsidRPr="002A4EE2">
        <w:rPr>
          <w:rFonts w:ascii="Times New Roman" w:hAnsi="Times New Roman" w:cs="Times New Roman"/>
          <w:sz w:val="28"/>
          <w:szCs w:val="28"/>
        </w:rPr>
        <w:t>:</w:t>
      </w:r>
    </w:p>
    <w:p w:rsidR="00523CD2" w:rsidRPr="002A4EE2" w:rsidRDefault="00523CD2" w:rsidP="002A4EE2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Учитывать разные мнения и стремиться к координации различных позиций в сотрудничестве;</w:t>
      </w:r>
    </w:p>
    <w:p w:rsidR="00523CD2" w:rsidRPr="002A4EE2" w:rsidRDefault="00523CD2" w:rsidP="002A4EE2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Брать на себя инициативу в организации совместного действия;</w:t>
      </w:r>
    </w:p>
    <w:p w:rsidR="00523CD2" w:rsidRPr="002A4EE2" w:rsidRDefault="00523CD2" w:rsidP="002A4EE2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действий;</w:t>
      </w:r>
    </w:p>
    <w:p w:rsidR="00523CD2" w:rsidRPr="002A4EE2" w:rsidRDefault="00523CD2" w:rsidP="002A4EE2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Вступать в диалог, а также участвовать в коллективном обсуждении проблем.</w:t>
      </w:r>
    </w:p>
    <w:p w:rsidR="00523CD2" w:rsidRPr="002A4EE2" w:rsidRDefault="00523CD2" w:rsidP="002A4EE2">
      <w:p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  <w:u w:val="single"/>
        </w:rPr>
        <w:t>Познавательные УУД</w:t>
      </w:r>
      <w:r w:rsidRPr="002A4EE2">
        <w:rPr>
          <w:rFonts w:ascii="Times New Roman" w:hAnsi="Times New Roman" w:cs="Times New Roman"/>
          <w:sz w:val="28"/>
          <w:szCs w:val="28"/>
        </w:rPr>
        <w:t>: (выпускник научится)</w:t>
      </w:r>
    </w:p>
    <w:p w:rsidR="00523CD2" w:rsidRPr="002A4EE2" w:rsidRDefault="00523CD2" w:rsidP="002A4EE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Основам реализации проектно-исследовательской деятельности;</w:t>
      </w:r>
    </w:p>
    <w:p w:rsidR="00523CD2" w:rsidRPr="002A4EE2" w:rsidRDefault="00523CD2" w:rsidP="002A4EE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Создавать и преобразовывать модели и схемы для решения задач;</w:t>
      </w:r>
    </w:p>
    <w:p w:rsidR="00523CD2" w:rsidRPr="002A4EE2" w:rsidRDefault="00523CD2" w:rsidP="002A4EE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Осуществлять выбор наиболее эффективных способов решения задач в зависимости от конкретных условий;</w:t>
      </w:r>
    </w:p>
    <w:p w:rsidR="00523CD2" w:rsidRPr="002A4EE2" w:rsidRDefault="00523CD2" w:rsidP="002A4EE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Давать определения понятиям;</w:t>
      </w:r>
    </w:p>
    <w:p w:rsidR="00523CD2" w:rsidRPr="002A4EE2" w:rsidRDefault="00523CD2" w:rsidP="00B421C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Структурировать текст, включая умение выделять главное.</w:t>
      </w:r>
    </w:p>
    <w:p w:rsidR="00523CD2" w:rsidRPr="002A4EE2" w:rsidRDefault="00523CD2" w:rsidP="002A4EE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A4EE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Формирование ИКТ-компетентности обучающихся:</w:t>
      </w:r>
    </w:p>
    <w:p w:rsidR="00523CD2" w:rsidRPr="002A4EE2" w:rsidRDefault="00523CD2" w:rsidP="002A4EE2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Создавать диаграммы в соответствии с решаемыми задачами;</w:t>
      </w:r>
    </w:p>
    <w:p w:rsidR="00523CD2" w:rsidRPr="002A4EE2" w:rsidRDefault="00523CD2" w:rsidP="002A4EE2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Вводить результаты измерений и другие цифровые данные для их обработки;</w:t>
      </w:r>
    </w:p>
    <w:p w:rsidR="00523CD2" w:rsidRPr="002A4EE2" w:rsidRDefault="00523CD2" w:rsidP="002A4EE2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Проектировать и организовывать свою индивидуальную и групповую деятельность, организовывать своё время с использованием ИКТ.</w:t>
      </w:r>
    </w:p>
    <w:p w:rsidR="00523CD2" w:rsidRPr="002A4EE2" w:rsidRDefault="00523CD2" w:rsidP="002A4EE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523CD2" w:rsidRPr="002A4EE2" w:rsidRDefault="00523CD2" w:rsidP="002A4EE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A4EE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Основы учебно-исследовательской и проектной деятельности:</w:t>
      </w:r>
    </w:p>
    <w:p w:rsidR="00523CD2" w:rsidRPr="002A4EE2" w:rsidRDefault="00523CD2" w:rsidP="002A4EE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Планировать и выполнять учебное исследование и учебный проект, используя оборудование, модели, методы и приёмы, адекватные исследуемой проблеме;</w:t>
      </w:r>
    </w:p>
    <w:p w:rsidR="00523CD2" w:rsidRPr="002A4EE2" w:rsidRDefault="00523CD2" w:rsidP="002A4EE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Распознавать и ставить вопросы, ответы на которые могут быть получены путём научного исследования;</w:t>
      </w:r>
    </w:p>
    <w:p w:rsidR="00523CD2" w:rsidRPr="002A4EE2" w:rsidRDefault="00523CD2" w:rsidP="002A4EE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 xml:space="preserve">Использовать такие математические методы и приёмы, как абстракция и идеализация, доказательство, доказательство от противного, </w:t>
      </w:r>
      <w:r w:rsidRPr="002A4EE2">
        <w:rPr>
          <w:rFonts w:ascii="Times New Roman" w:hAnsi="Times New Roman" w:cs="Times New Roman"/>
          <w:sz w:val="28"/>
          <w:szCs w:val="28"/>
        </w:rPr>
        <w:lastRenderedPageBreak/>
        <w:t xml:space="preserve">доказательство по аналогии, опровержение, </w:t>
      </w:r>
      <w:proofErr w:type="spellStart"/>
      <w:r w:rsidRPr="002A4EE2">
        <w:rPr>
          <w:rFonts w:ascii="Times New Roman" w:hAnsi="Times New Roman" w:cs="Times New Roman"/>
          <w:sz w:val="28"/>
          <w:szCs w:val="28"/>
        </w:rPr>
        <w:t>контрпример</w:t>
      </w:r>
      <w:proofErr w:type="spellEnd"/>
      <w:r w:rsidRPr="002A4EE2">
        <w:rPr>
          <w:rFonts w:ascii="Times New Roman" w:hAnsi="Times New Roman" w:cs="Times New Roman"/>
          <w:sz w:val="28"/>
          <w:szCs w:val="28"/>
        </w:rPr>
        <w:t>, построение и использование алгоритма;</w:t>
      </w:r>
    </w:p>
    <w:p w:rsidR="00523CD2" w:rsidRPr="002A4EE2" w:rsidRDefault="00523CD2" w:rsidP="002A4EE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Ясно, точно и логично излагать свою точку зрения, использовать языковые средства, адекватные обсуждаемой проблеме;</w:t>
      </w:r>
    </w:p>
    <w:p w:rsidR="00523CD2" w:rsidRPr="002A4EE2" w:rsidRDefault="00523CD2" w:rsidP="002A4EE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Отличать факты от суждений, мнений и оценок;</w:t>
      </w:r>
    </w:p>
    <w:p w:rsidR="00523CD2" w:rsidRPr="002A4EE2" w:rsidRDefault="00523CD2" w:rsidP="002A4EE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Видеть и комментировать связь научного знания и ценностных установок;</w:t>
      </w:r>
    </w:p>
    <w:p w:rsidR="00523CD2" w:rsidRPr="002A4EE2" w:rsidRDefault="00523CD2" w:rsidP="002A4EE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Осознавать свою ответственность за достоверность полученных знаний, за качество выполненного проекта.</w:t>
      </w:r>
    </w:p>
    <w:p w:rsidR="00523CD2" w:rsidRPr="002A4EE2" w:rsidRDefault="00523CD2" w:rsidP="002A4E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3CD2" w:rsidRPr="002A4EE2" w:rsidRDefault="00523CD2" w:rsidP="002A4EE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A4EE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Стратегия смыслового чтения и работа с текстом:</w:t>
      </w:r>
    </w:p>
    <w:p w:rsidR="00523CD2" w:rsidRPr="002A4EE2" w:rsidRDefault="00523CD2" w:rsidP="002A4EE2">
      <w:p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  <w:u w:val="single"/>
        </w:rPr>
        <w:t>Работа с текстом: поиск информации и понимание прочитанного</w:t>
      </w:r>
      <w:r w:rsidRPr="002A4EE2">
        <w:rPr>
          <w:rFonts w:ascii="Times New Roman" w:hAnsi="Times New Roman" w:cs="Times New Roman"/>
          <w:sz w:val="28"/>
          <w:szCs w:val="28"/>
        </w:rPr>
        <w:t>:</w:t>
      </w:r>
    </w:p>
    <w:p w:rsidR="00523CD2" w:rsidRPr="002A4EE2" w:rsidRDefault="00523CD2" w:rsidP="002A4EE2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Находить в тексте требуемую информацию;</w:t>
      </w:r>
    </w:p>
    <w:p w:rsidR="00523CD2" w:rsidRPr="002A4EE2" w:rsidRDefault="00523CD2" w:rsidP="002A4EE2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Решать учебно-познавательные и учебно-практические задачи, требующие полного и критического понимания текста: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- ставить перед собой цель чтения, направляя внимание на полезную в данный момент информацию;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-выделять главную и избыточную информацию.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  <w:u w:val="single"/>
        </w:rPr>
        <w:t>Работа с текстом: преобразование и интерпретация информации</w:t>
      </w:r>
      <w:r w:rsidRPr="002A4EE2">
        <w:rPr>
          <w:rFonts w:ascii="Times New Roman" w:hAnsi="Times New Roman" w:cs="Times New Roman"/>
          <w:sz w:val="28"/>
          <w:szCs w:val="28"/>
        </w:rPr>
        <w:t>:</w:t>
      </w:r>
    </w:p>
    <w:p w:rsidR="00523CD2" w:rsidRPr="002A4EE2" w:rsidRDefault="00523CD2" w:rsidP="002A4EE2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Преобразовывать текст, используя новые формы представления информации: формулы, графики, диаграммы, таблицы, переходить от одного представления данных к другому;</w:t>
      </w:r>
    </w:p>
    <w:p w:rsidR="00523CD2" w:rsidRPr="002A4EE2" w:rsidRDefault="00523CD2" w:rsidP="002A4EE2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Делать выводы из сформулированных посылок.</w:t>
      </w:r>
    </w:p>
    <w:p w:rsidR="00523CD2" w:rsidRPr="002A4EE2" w:rsidRDefault="00523CD2" w:rsidP="002A4E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3CD2" w:rsidRPr="002A4EE2" w:rsidRDefault="00523CD2" w:rsidP="002A4EE2">
      <w:p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  <w:u w:val="single"/>
        </w:rPr>
        <w:t>Работа с текстом: оценка информации</w:t>
      </w:r>
      <w:r w:rsidRPr="002A4EE2">
        <w:rPr>
          <w:rFonts w:ascii="Times New Roman" w:hAnsi="Times New Roman" w:cs="Times New Roman"/>
          <w:sz w:val="28"/>
          <w:szCs w:val="28"/>
        </w:rPr>
        <w:t>:</w:t>
      </w:r>
    </w:p>
    <w:p w:rsidR="00523CD2" w:rsidRPr="002A4EE2" w:rsidRDefault="00523CD2" w:rsidP="002A4EE2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Связывать информацию, обнаруженную в тексте, со знаниями из других источников; оценивать утверждения, сделанные в тексте, исходя из своих представлений о мире; находить доводы в защиту своей точки зрения;</w:t>
      </w:r>
    </w:p>
    <w:p w:rsidR="00523CD2" w:rsidRPr="002A4EE2" w:rsidRDefault="00523CD2" w:rsidP="002A4EE2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Использовать полученный опыт восприятия информационных объектов для обогащения чувственного опыта.</w:t>
      </w:r>
    </w:p>
    <w:p w:rsidR="00523CD2" w:rsidRPr="002A4EE2" w:rsidRDefault="00523CD2" w:rsidP="002A4EE2">
      <w:pPr>
        <w:jc w:val="both"/>
        <w:rPr>
          <w:rFonts w:ascii="Times New Roman" w:hAnsi="Times New Roman" w:cs="Times New Roman"/>
        </w:rPr>
      </w:pPr>
    </w:p>
    <w:p w:rsidR="00523CD2" w:rsidRPr="002A4EE2" w:rsidRDefault="00523CD2" w:rsidP="00353950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2A4EE2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программы по математике</w:t>
      </w:r>
    </w:p>
    <w:p w:rsidR="00523CD2" w:rsidRPr="002A4EE2" w:rsidRDefault="00523CD2" w:rsidP="002A4EE2">
      <w:p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Натуральные числа. Дроби. Рациональные числа</w:t>
      </w:r>
      <w:r w:rsidRPr="002A4EE2">
        <w:rPr>
          <w:rFonts w:ascii="Times New Roman" w:hAnsi="Times New Roman" w:cs="Times New Roman"/>
          <w:sz w:val="28"/>
          <w:szCs w:val="28"/>
        </w:rPr>
        <w:t>.</w:t>
      </w:r>
    </w:p>
    <w:p w:rsidR="00523CD2" w:rsidRPr="002A4EE2" w:rsidRDefault="00523CD2" w:rsidP="002A4EE2">
      <w:p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Понимать особенности десятичной системы счисления;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Оперировать понятиями, связанными с делимостью натуральных чисел;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Выражать числа в эквивалентных формах, выбирая наиболее подходящую в зависимости от конкретной ситуации;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Сравнивать и упорядочивать рациональные числа;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Выполнять вычисления с рациональными числами, сочетая устные и письменные приёмы вычислений, применение калькулятора;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Использовать понятия и умения, связанные с пропорциональностью величин, процентами, в ходе решения математических задач из смежных предметов, выполнять несложные математические расчеты.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A4EE2">
        <w:rPr>
          <w:rFonts w:ascii="Times New Roman" w:hAnsi="Times New Roman" w:cs="Times New Roman"/>
          <w:i/>
          <w:iCs/>
          <w:sz w:val="28"/>
          <w:szCs w:val="28"/>
        </w:rPr>
        <w:t>Выпускник получит возможность: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-познакомиться с позиционными системами счисления с основаниями, отличными от 10;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-углубить и развить представления о натуральных числах и свойствах делимости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-научиться использовать приёмы, рационализирующие вычисления, приобрести привычку контролировать вычисления, выбирая подходящий для ситуации способ.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4EE2">
        <w:rPr>
          <w:rFonts w:ascii="Times New Roman" w:hAnsi="Times New Roman" w:cs="Times New Roman"/>
          <w:b/>
          <w:bCs/>
          <w:sz w:val="28"/>
          <w:szCs w:val="28"/>
        </w:rPr>
        <w:t>Элементы алгебры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оперировать понятиями «числовое выражение»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A4EE2">
        <w:rPr>
          <w:rFonts w:ascii="Times New Roman" w:hAnsi="Times New Roman" w:cs="Times New Roman"/>
          <w:i/>
          <w:iCs/>
          <w:sz w:val="28"/>
          <w:szCs w:val="28"/>
        </w:rPr>
        <w:t xml:space="preserve">Выпускник получит возможность: 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 xml:space="preserve">-научиться выполнять преобразования целых буквенных выражений, применяя законы арифметических действий; 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4EE2">
        <w:rPr>
          <w:rFonts w:ascii="Times New Roman" w:hAnsi="Times New Roman" w:cs="Times New Roman"/>
          <w:b/>
          <w:bCs/>
          <w:sz w:val="28"/>
          <w:szCs w:val="28"/>
        </w:rPr>
        <w:t>Комбинаторика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 xml:space="preserve">Выпускник научится 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решать комбинаторные задачи на нахождение числа объектов или комбинаций.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4EE2">
        <w:rPr>
          <w:rFonts w:ascii="Times New Roman" w:hAnsi="Times New Roman" w:cs="Times New Roman"/>
          <w:b/>
          <w:bCs/>
          <w:sz w:val="28"/>
          <w:szCs w:val="28"/>
        </w:rPr>
        <w:t>Наглядная геометрия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lastRenderedPageBreak/>
        <w:t>распознавать на чертежах, рисунках, моделях и в окружающем мире плоские и пространственные геометрические фигуры;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распознавать развёртки куба, прямоугольного параллелепипеда;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строить развёртки куба и прямоугольного параллелепипеда;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определять по линейным размерам развёртки фигуры линейные размеры самой фигуры, и наоборот;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вычислять объём прямоугольного параллелепипеда.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пользоваться языком геометрии для описания предметов окружающего мира и их взаимного расположения;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распознавать и изображать на чертежах и рисунках геометрические фигуры и их конфигурации;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находить значения длин линейных элементов ф</w:t>
      </w:r>
      <w:r>
        <w:rPr>
          <w:rFonts w:ascii="Times New Roman" w:hAnsi="Times New Roman" w:cs="Times New Roman"/>
          <w:sz w:val="28"/>
          <w:szCs w:val="28"/>
        </w:rPr>
        <w:t>игур, градусную меру углов от 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до 180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2A4EE2">
        <w:rPr>
          <w:rFonts w:ascii="Times New Roman" w:hAnsi="Times New Roman" w:cs="Times New Roman"/>
          <w:sz w:val="28"/>
          <w:szCs w:val="28"/>
        </w:rPr>
        <w:t>;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A4EE2">
        <w:rPr>
          <w:rFonts w:ascii="Times New Roman" w:hAnsi="Times New Roman" w:cs="Times New Roman"/>
          <w:i/>
          <w:iCs/>
          <w:sz w:val="28"/>
          <w:szCs w:val="28"/>
        </w:rPr>
        <w:t>Выпускник получит возможность: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-научиться вычислять объёмы пространственных геометрических фигур, составленных из прямоугольных параллелепипедов;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-углубить и развить представления о пространственных геометрических фигурах;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-научиться применять понятие развёртки для выполнения практических расчётов.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b/>
          <w:bCs/>
          <w:sz w:val="28"/>
          <w:szCs w:val="28"/>
        </w:rPr>
        <w:t>Измерения, приближения, оценки.</w:t>
      </w:r>
    </w:p>
    <w:p w:rsidR="00523CD2" w:rsidRPr="002A4EE2" w:rsidRDefault="00523CD2" w:rsidP="002A4EE2">
      <w:p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523CD2" w:rsidRPr="002A4EE2" w:rsidRDefault="00523CD2" w:rsidP="002A4EE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Использовать в ходе решения задач элементарные представления, связанные с приближёнными значениями величин.</w:t>
      </w:r>
    </w:p>
    <w:p w:rsidR="00523CD2" w:rsidRPr="002A4EE2" w:rsidRDefault="00523CD2" w:rsidP="002A4EE2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A4EE2">
        <w:rPr>
          <w:rFonts w:ascii="Times New Roman" w:hAnsi="Times New Roman" w:cs="Times New Roman"/>
          <w:i/>
          <w:iCs/>
          <w:sz w:val="28"/>
          <w:szCs w:val="28"/>
        </w:rPr>
        <w:t>Выпускник получит возможность:</w:t>
      </w:r>
    </w:p>
    <w:p w:rsidR="00523CD2" w:rsidRPr="002A4EE2" w:rsidRDefault="00523CD2" w:rsidP="002A4EE2">
      <w:p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-понять, что числовые данные, которые используются для характеристики объектов окружающего мира, являются преимущественно при</w:t>
      </w:r>
    </w:p>
    <w:p w:rsidR="00523CD2" w:rsidRDefault="00523CD2" w:rsidP="007B450E">
      <w:pPr>
        <w:rPr>
          <w:sz w:val="28"/>
          <w:szCs w:val="28"/>
        </w:rPr>
      </w:pPr>
    </w:p>
    <w:p w:rsidR="00523CD2" w:rsidRPr="00B61BCE" w:rsidRDefault="00523CD2" w:rsidP="002A4E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1BCE">
        <w:rPr>
          <w:rFonts w:ascii="Times New Roman" w:hAnsi="Times New Roman" w:cs="Times New Roman"/>
          <w:b/>
          <w:bCs/>
          <w:sz w:val="28"/>
          <w:szCs w:val="28"/>
        </w:rPr>
        <w:t>Требования к кабинету математики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61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1. Санитарно-гигиенические требования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1.1. Естественное и искусственное освещение кабинета должно быть обеспечено в соответствии с требованием СанПиН 2.4.2.2821-10 к естественному и искусственному освещению.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1.2. Ориентация окон учебных помещений должна быть на южную, восточную или юго-восточную стороны горизонта.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lastRenderedPageBreak/>
        <w:t>1.3. В помещении должно быть боковое левостороннее освещение. При двухстороннем освещении при глубине помещения кабинета более 6 м обязательно устройство правостороннего подсвета, высота которого должна быть не менее 2.2 м от пола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 xml:space="preserve">1.4. Запрещается загромождение световых проемов (с внутренней и внешней стороны) оборудованием или другими предметами. </w:t>
      </w:r>
      <w:proofErr w:type="spellStart"/>
      <w:r w:rsidRPr="00B61BCE">
        <w:rPr>
          <w:rFonts w:ascii="Times New Roman" w:hAnsi="Times New Roman" w:cs="Times New Roman"/>
          <w:sz w:val="28"/>
          <w:szCs w:val="28"/>
        </w:rPr>
        <w:t>Светопроемы</w:t>
      </w:r>
      <w:proofErr w:type="spellEnd"/>
      <w:r w:rsidRPr="00B61BCE">
        <w:rPr>
          <w:rFonts w:ascii="Times New Roman" w:hAnsi="Times New Roman" w:cs="Times New Roman"/>
          <w:sz w:val="28"/>
          <w:szCs w:val="28"/>
        </w:rPr>
        <w:t xml:space="preserve"> кабинета должны быть оборудованы регулируемыми солнцезащитными устройствами типа жалюзи, тканевыми шторами светлых тонов, сочетающихся с цветом стен и мебели.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1.5. Уровень освещенности кабинета должен соответствовать норме от 300 до 500 ЛК.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1.6. Классная доска, не обладающая собственным свечением, оборудуется местным освещением – софитами, предназначенными для освещения классных досок. Светильники должны размещаться выше верхнего края доски на 0,3 м и на 0,6 м в сторону класса перед доской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1.7. Окраска помещения в зависимости от ориентации должна быть выполнена в теплых или холодных тонах слабой насыщенности. Помещения, обращенные на юг, окрашивают в холодные тона (гамма голубого, серого, зеленого цвета), а на север — в теплые тона (гамма желтого, розового цветов). Не рекомендуется окраска в белый, темный и контрастные цвета (коричневый, ярко-синий, лиловый, черный, красный, малиновый).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1.8. Полы должны быть без щелей и иметь покрытие дощатое, паркетное или линолеум на утепленной основе.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1.9. Стены кабинета должны быть гладкими, допускающими их уборку влажным способом. Оконные рамы и двери окрашивают в белый цвет. Коэффициент светового отражения стен должен быть в пределах 0,5-0.6, потолка-0,7-0,8, пола-0, 3-0,5.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1.10. Естественная вентиляция должна осуществляться с помощью фрамуг или форточек, имеющих площадь не менее 1/50 площади пола и обеспечивающих трехкратный обмен воздуха. Фрамуги и форточки должны быть снабжены удобными для закрывания и открывания приспособлениями.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1.11. Электроснабжение кабинета должно быть выполнено в соответствии с требованиями ГОСТ 28139-89 и ПУЭ.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61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2. Требования к комплекту мебели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2.1. Кабинет должен быть оснащен определенным комплектом специализированной мебели, отвечающей требованиям ГОСТ 22046-89, имеющей сертификат соответствия технической документации и гигиенический сертификат.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Кабинет должен иметь мебель для: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организации рабочего места учителя;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организации рабочих мест обучающихся;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для рационального размещения и хранения средств обучения;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для организации использования аппаратуры.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2.2. Мебель для организации рабочего места учителя: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стол для учителя (по ГОСТ 18313-93</w:t>
      </w:r>
      <w:proofErr w:type="gramStart"/>
      <w:r w:rsidRPr="00B61BCE">
        <w:rPr>
          <w:rFonts w:ascii="Times New Roman" w:hAnsi="Times New Roman" w:cs="Times New Roman"/>
          <w:sz w:val="28"/>
          <w:szCs w:val="28"/>
        </w:rPr>
        <w:t>) ;</w:t>
      </w:r>
      <w:proofErr w:type="gramEnd"/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стул для учителя;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классная доска.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lastRenderedPageBreak/>
        <w:t xml:space="preserve">2.3. Мебель для организации </w:t>
      </w:r>
      <w:proofErr w:type="gramStart"/>
      <w:r w:rsidRPr="00B61BCE">
        <w:rPr>
          <w:rFonts w:ascii="Times New Roman" w:hAnsi="Times New Roman" w:cs="Times New Roman"/>
          <w:sz w:val="28"/>
          <w:szCs w:val="28"/>
        </w:rPr>
        <w:t>рабочих мест</w:t>
      </w:r>
      <w:proofErr w:type="gramEnd"/>
      <w:r w:rsidRPr="00B61BCE">
        <w:rPr>
          <w:rFonts w:ascii="Times New Roman" w:hAnsi="Times New Roman" w:cs="Times New Roman"/>
          <w:sz w:val="28"/>
          <w:szCs w:val="28"/>
        </w:rPr>
        <w:t xml:space="preserve"> обучающихся включает двухместные или одноместные столы (по ГОСТ 11015-93) и стулья ученические (по ГОСТ 11016-93) разных ростовых групп (Ш 3,4,5,6)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2.4. Мебель для рационального размещения и хранения учебного оборудования должна включать секционные комбинированные шкафы (по ГОСТ 18666-95). Шкаф должен состоять из следующих секций: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нижняя (с цоколем) с глухими дверками — 2-6 шт.;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верхняя (устанавливается на нижнюю) с остекленными дверками — 2-6 шт.;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верхняя (устанавливается на остекленную) с глухими дверками — 2-6 шт.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Количество секций определяется площадью кабинета, наличием лаборантского помещения.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2.5. Для хранения и установки в рабочем положении проекционной аппаратуры следует использовать специальные тумбы, шкафы-подставки или тележки.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 xml:space="preserve">3. </w:t>
      </w:r>
      <w:r w:rsidRPr="00B61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Требования к оснащению кабинета аппаратурой и приспособлениями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3.1. 3.1. В кабинете должны быть постоянно размещены компьютер с колонками и мультимедийный проектор.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3.2. Для подключения проекционной аппаратуры и других технических средств обучения в классе должно предусматриваться не менее 3-х штепсельных розеток: одна — у классной доски, другая — на противоположной от доски стене, третья — на стене противоположной окнам.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3.3. Для проекции транспарантов, опытов, моделей необходим экран.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61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4. Требования к помещениям кабинета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4.1. Для определения необходимого количества кабинетов математики в школе необходимо произвести подсчет числа уроков математики за одну неделю во всех классах (для которых создаются кабинеты) и полученное число разделить на 30. Частное укажет количество кабинетов математики. Если в результате деления получится остаток, то для определения количества кабинетов надо частное увеличить на 1.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4.2. Целесообразно разместить все кабинеты математики на одном этаже, что позволит перевозить на передвижной тележке необходимую аппаратуру (ТОО) из кабинета в кабинет, а в смежной с кабинетами рекреации создать математический уголок, оснащенный специальными стендами с математическими газетами, викторинами и т.п.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4.3. Рекомендуется следующая организация кабинетов математики: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кабинет (ы) для 4-6 классов;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кабинет (ы) для 7-9 классов;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кабинет (ы) для 10-11 классов;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4.4. Площадь кабинета должна быть не менее 50 м² при ширине не менее 6 м. Если в кабинете должны быть размещены ПЭВМ, то на одну ПЭВМ должна быть учтена дополнительная площадь 6 м² при высоте потолка не менее 4 м.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4.5. Ученические столы рекомендуется ставить в три ряда. Допускается двухрядная и однорядная расстановка столов. Рекомендуемое расстояние между столами в ряду — 0,6-0,7 м, между рядами столов и боковыми стенами помещения — 0,5-0,7 м. От первых столов до передней стены — 2,6-</w:t>
      </w:r>
      <w:r w:rsidRPr="00B61BCE">
        <w:rPr>
          <w:rFonts w:ascii="Times New Roman" w:hAnsi="Times New Roman" w:cs="Times New Roman"/>
          <w:sz w:val="28"/>
          <w:szCs w:val="28"/>
        </w:rPr>
        <w:lastRenderedPageBreak/>
        <w:t>2,7 м. Наибольшая удаленность последнего места обучающихся от классной доски — 8,6 м. Для размещения ПЭВМ рекомендуется использовать последние столы.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4.6. Рекомендуется использовать типовую планировку кабинета: на передней стене справа от входной двери — классная доска, напротив двери ближе к окну — стол учителя, слева — ряды рабочих мест обучающихся.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4.7. Вдоль задней стены должен быть установлен комбинированный секционный шкаф для хранения учебного оборудования (8-ми или 18-ти-секционный в зависимости от площади классного помещения).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4.8. Боковая стена (противоположная окнам) используется для постоянной и временной экспозиции.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61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5. Оснащение кабинета учебным оборудованием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 xml:space="preserve">5.1. Кабинеты математики должны быть оснащены комплектом средств обучения, выпускаемых промышленностью, в соответствии с действующими “Перечнем учебного оборудования по математике для общеобразовательных учреждений </w:t>
      </w:r>
      <w:proofErr w:type="gramStart"/>
      <w:r w:rsidRPr="00B61BCE">
        <w:rPr>
          <w:rFonts w:ascii="Times New Roman" w:hAnsi="Times New Roman" w:cs="Times New Roman"/>
          <w:sz w:val="28"/>
          <w:szCs w:val="28"/>
        </w:rPr>
        <w:t>России“</w:t>
      </w:r>
      <w:proofErr w:type="gramEnd"/>
      <w:r w:rsidRPr="00B61BCE">
        <w:rPr>
          <w:rFonts w:ascii="Times New Roman" w:hAnsi="Times New Roman" w:cs="Times New Roman"/>
          <w:sz w:val="28"/>
          <w:szCs w:val="28"/>
        </w:rPr>
        <w:t>, утвержденными Министерством образования Российской Федерации.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 xml:space="preserve">5.2. Учебное оборудование по математике включает следующие виды: модели, таблицы, раздаточный материал, диапозитивы и диафильмы, транспаранты для </w:t>
      </w:r>
      <w:proofErr w:type="spellStart"/>
      <w:r w:rsidRPr="00B61BCE">
        <w:rPr>
          <w:rFonts w:ascii="Times New Roman" w:hAnsi="Times New Roman" w:cs="Times New Roman"/>
          <w:sz w:val="28"/>
          <w:szCs w:val="28"/>
        </w:rPr>
        <w:t>графопроектора</w:t>
      </w:r>
      <w:proofErr w:type="spellEnd"/>
      <w:r w:rsidRPr="00B61BCE">
        <w:rPr>
          <w:rFonts w:ascii="Times New Roman" w:hAnsi="Times New Roman" w:cs="Times New Roman"/>
          <w:sz w:val="28"/>
          <w:szCs w:val="28"/>
        </w:rPr>
        <w:t>, звуковые пособия (пластинки, лазерные диски, магнитофонные записи, видеозаписи, компьютерные программы, чертежные принадлежности для работы на классной доске).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 xml:space="preserve">5.3. Допускается оснащать кабинет средствами обучения, изготовленными в порядке </w:t>
      </w:r>
      <w:proofErr w:type="spellStart"/>
      <w:r w:rsidRPr="00B61BCE">
        <w:rPr>
          <w:rFonts w:ascii="Times New Roman" w:hAnsi="Times New Roman" w:cs="Times New Roman"/>
          <w:sz w:val="28"/>
          <w:szCs w:val="28"/>
        </w:rPr>
        <w:t>самооборудования</w:t>
      </w:r>
      <w:proofErr w:type="spellEnd"/>
      <w:r w:rsidRPr="00B61BCE">
        <w:rPr>
          <w:rFonts w:ascii="Times New Roman" w:hAnsi="Times New Roman" w:cs="Times New Roman"/>
          <w:sz w:val="28"/>
          <w:szCs w:val="28"/>
        </w:rPr>
        <w:t xml:space="preserve"> учителем, обучающимися, родителями и работниками шествующих над школой предприятий и учреждений.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5.4. В кабинете математики должен быть полный комплект учебных книг для курса математики по программе данного типа учебного заведения.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5.5. В кабинете необходимо предусмотреть достаточный комплект методической литературы для учителя, включающий методический журнал “Математика в школе», специальную методическую литературу, программы обучения математике в данном учебном заведении, справочную литературу, образовательный стандарт по математике.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5.6. В кабинете должны быть картотеки справочной литературы, методической литературы для учителя, для обучающихся, тематическая картотека, содержащая индивидуальные, групповые задания для обучающихся.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5.7. В кабинете должна быть предусмотрена инвентарная книга с перечислением в ней имеющегося оборудования, мебели, приспособлений с указанием их инвентарного номера.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5.8. В кабинете должен быть набор лучших письменных контрольных и экзаменационных работ, выполненных обучающимися.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61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6. Требования к организации рабочих мест учителя и обучающихся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6.1. В состав рабочего места учителя входят стол и стул для учителя, классная доска, экран.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 xml:space="preserve">6.2. Для кабинета рекомендуется использовать классную доску с пятью рабочими поверхностями, состоящую из основного щита и двух откидных. </w:t>
      </w:r>
      <w:r w:rsidRPr="00B61BCE">
        <w:rPr>
          <w:rFonts w:ascii="Times New Roman" w:hAnsi="Times New Roman" w:cs="Times New Roman"/>
          <w:sz w:val="28"/>
          <w:szCs w:val="28"/>
        </w:rPr>
        <w:lastRenderedPageBreak/>
        <w:t xml:space="preserve">Размер основного щита: 1500×1000 мм, откидных </w:t>
      </w:r>
      <w:proofErr w:type="spellStart"/>
      <w:r w:rsidRPr="00B61BCE">
        <w:rPr>
          <w:rFonts w:ascii="Times New Roman" w:hAnsi="Times New Roman" w:cs="Times New Roman"/>
          <w:sz w:val="28"/>
          <w:szCs w:val="28"/>
        </w:rPr>
        <w:t>титов</w:t>
      </w:r>
      <w:proofErr w:type="spellEnd"/>
      <w:r w:rsidRPr="00B61BCE">
        <w:rPr>
          <w:rFonts w:ascii="Times New Roman" w:hAnsi="Times New Roman" w:cs="Times New Roman"/>
          <w:sz w:val="28"/>
          <w:szCs w:val="28"/>
        </w:rPr>
        <w:t>: 750×1000 мм. Эти доски должны иметь магнитную поверхность.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6.3. Доски или панели над ними должны быть снабжены держателями для закрепления таблиц.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6.4. Для рациональной организации рабочего места обучающихся должны быть соблюдены следующие условия: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достаточная рабочая поверхность для письма, чтения и других видов самостоятельных работ;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удобное размещение оборудования, используемого на уроке;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соответствие стола и стула антропометрическим данным для сохранения удобной рабочей позы обучающегося;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необходимый уровень освещенности на рабочей поверхности стола (300 лк).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6.5. Для организации рабочих мест обучающихся предназначены одноместные или двухместные ученические столы (по ГОСТ 11015-93) в комплекте со стульями (по ГОСТ 11016-93) разных ростовых групп с цветовой маркировкой.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9"/>
        <w:gridCol w:w="1869"/>
        <w:gridCol w:w="1869"/>
        <w:gridCol w:w="1869"/>
        <w:gridCol w:w="1869"/>
      </w:tblGrid>
      <w:tr w:rsidR="00523CD2" w:rsidRPr="00451306"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Группа мебели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Высота переднего края сиденья стула, мм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Группа роста, мм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Цвет маркировки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Высота стола, мм</w:t>
            </w:r>
          </w:p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3CD2" w:rsidRPr="00451306"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1460 до 1600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Красный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640</w:t>
            </w:r>
          </w:p>
        </w:tc>
      </w:tr>
      <w:tr w:rsidR="00523CD2" w:rsidRPr="00451306"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1600 до 1750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Зеленый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</w:tr>
      <w:tr w:rsidR="00523CD2" w:rsidRPr="00451306"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460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1750 до 1800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Голубой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760</w:t>
            </w:r>
          </w:p>
        </w:tc>
      </w:tr>
    </w:tbl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6.6. Рабочая поверхность стола должна быть отделана декоративным пластиком, либо сохранен натуральный цвет древесины с защитным покрытием.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61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7. Требования к размещению и хранению оборудования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7.1. Система размещения и хранения учебного оборудования должна обеспечивать: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сохранность средств обучения;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постоянное место, удобное для извлечения и возврата изделия; закрепление места за данным видом учебного оборудования на основе частоты использования на уроках;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быстрое проведение учета и контроля для замены вышедших из строя изделий новыми.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Основной принцип размещения и хранения учебного оборудования — по видам учебного оборудования, с учетом частоты использования данного учебного оборудования и правил безопасности.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7.2. Учебное оборудование должно размещаться так, чтобы вместимость шкафов и других приспособлений была максимально использована при соблюдении перечисленных выше требований.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7.3. Модели геометрических фигур целесообразно разместить в остекленных секциях шкафов.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lastRenderedPageBreak/>
        <w:t>7.4. Серии таблиц по выбору учителя можно наклеить на картон. В таком виде их хранят в специальных секциях для таблиц комбинированных шкафов или ящиках-</w:t>
      </w:r>
      <w:proofErr w:type="spellStart"/>
      <w:r w:rsidRPr="00B61BCE">
        <w:rPr>
          <w:rFonts w:ascii="Times New Roman" w:hAnsi="Times New Roman" w:cs="Times New Roman"/>
          <w:sz w:val="28"/>
          <w:szCs w:val="28"/>
        </w:rPr>
        <w:t>табличниках</w:t>
      </w:r>
      <w:proofErr w:type="spellEnd"/>
      <w:r w:rsidRPr="00B61BCE">
        <w:rPr>
          <w:rFonts w:ascii="Times New Roman" w:hAnsi="Times New Roman" w:cs="Times New Roman"/>
          <w:sz w:val="28"/>
          <w:szCs w:val="28"/>
        </w:rPr>
        <w:t>, размещенных под классной доской или установленных отдельно. Таблицы размещают в секциях и ящиках по классам и темам с указанием списка и номера таблиц для облегчения поиска нужных таблиц.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7.5. Из экранных пособий в кабинете математики должны находиться диафильмы, диапозитивы, транспаранты. Их хранят в промышленных упаковках: диапозитивы — в картонных коробках, желательно в одном ящике; диафильмы — в пластмассовых коробках, в специально изготовленных гнездах-укладках из дерева или пенопласта; транспаранты — в полиэтиленовых пакетах. Экранные пособия хранят в секциях с глухими дверками.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7.6. Для хранения проекционной аппаратуры предназначена специальная секция комбинированного шкафа. При отсутствии такой секции аппаратуру хранят в секциях с глухими дверками, разместив съемные полки в них на нужной высоте. Для использования на уроке аппаратуру размещают на специальной передвижной тележке у задней стены лаборатории.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61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8. Требования к оформлению интерьера кабинета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8.1. Интерьер кабинета математики должен отвечать особенностям преподавания предмета. Оформление экспонируемых материалов должно гармонично сочетаться с окраской стен, цветом и отделкой мебели.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8.2. В кабинетах следует экспонировать материалы, которые используются повседневно или в течение ряда уроков. Различают материалы постоянного и сменного экспонирования. Не следует перегружать интерьер кабинета, все экспонируемые материалы должны быть функционально значимы и видны с каждого рабочего места: текст и рисунки должны быть достаточно крупными.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8.3. Постоянную экспозицию составляют портреты ученых-математиков, таблицы, справочные и другие материалы, которые применяются почти на каждом уроке.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8.4. К сменной экспозиции относятся инструктивные материалы и таблицы, необходимые при изучении определенной темы.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8.5. Для размещения экспозиции используют специальные экспозиционные щиты, которые закрепляют на боковой стене, противоположной стене с оконными проемами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61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9. Правила пожарной безопасности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9.1 . Расстановка мебели и оборудования в классах, кабинетах не должна препятствовать эвакуации людей и подходу к средствам пожаротушения, наличие инструкции по пожарной безопасности.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9.2. Не допускается устанавливать на  окнах несъемные металлические решетки, загромождать  и закладывать кирпичом оконные проемы.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61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Запрещается: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9.3. Применять для целей отопления нестандартные (самодельные) нагревательные устройства.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lastRenderedPageBreak/>
        <w:t>9.4. Использовать электроплитки, кипятильники, электрочайники, газовые плиты и т.п. для приготовления пищи и трудового обучения (за исключением специально оборудованных помещений).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9.5.Оставлять без присмотра включенные в сеть счетные и пишущие машинки, персональные компьютеры, радиоприемники, телевизоры и другие электроприборы.</w:t>
      </w:r>
    </w:p>
    <w:p w:rsidR="00523CD2" w:rsidRPr="007064F7" w:rsidRDefault="00523CD2" w:rsidP="002A4EE2">
      <w:pPr>
        <w:tabs>
          <w:tab w:val="left" w:pos="3240"/>
        </w:tabs>
        <w:rPr>
          <w:rFonts w:ascii="Times New Roman" w:hAnsi="Times New Roman" w:cs="Times New Roman"/>
          <w:b/>
          <w:bCs/>
          <w:sz w:val="28"/>
          <w:szCs w:val="28"/>
          <w:lang w:eastAsia="ar-SA"/>
        </w:rPr>
        <w:sectPr w:rsidR="00523CD2" w:rsidRPr="007064F7">
          <w:pgSz w:w="11906" w:h="16838"/>
          <w:pgMar w:top="540" w:right="850" w:bottom="863" w:left="1701" w:header="720" w:footer="720" w:gutter="0"/>
          <w:cols w:space="720"/>
          <w:docGrid w:linePitch="360"/>
        </w:sectPr>
      </w:pPr>
    </w:p>
    <w:p w:rsidR="00523CD2" w:rsidRPr="007064F7" w:rsidRDefault="00523CD2" w:rsidP="002A4EE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23CD2" w:rsidRDefault="00523CD2" w:rsidP="007B450E"/>
    <w:sectPr w:rsidR="00523CD2" w:rsidSect="00BB4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0D5E80"/>
    <w:multiLevelType w:val="hybridMultilevel"/>
    <w:tmpl w:val="59AA2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E271086"/>
    <w:multiLevelType w:val="hybridMultilevel"/>
    <w:tmpl w:val="1F7A108C"/>
    <w:lvl w:ilvl="0" w:tplc="111E0F10">
      <w:start w:val="1"/>
      <w:numFmt w:val="decimal"/>
      <w:lvlText w:val="%1."/>
      <w:lvlJc w:val="left"/>
      <w:pPr>
        <w:tabs>
          <w:tab w:val="num" w:pos="720"/>
        </w:tabs>
        <w:ind w:left="510" w:hanging="4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2644A7"/>
    <w:multiLevelType w:val="hybridMultilevel"/>
    <w:tmpl w:val="0DC81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1CA3816"/>
    <w:multiLevelType w:val="hybridMultilevel"/>
    <w:tmpl w:val="7C765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61B4ECA"/>
    <w:multiLevelType w:val="hybridMultilevel"/>
    <w:tmpl w:val="C21E84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>
    <w:nsid w:val="24756398"/>
    <w:multiLevelType w:val="hybridMultilevel"/>
    <w:tmpl w:val="02CE1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88F10E6"/>
    <w:multiLevelType w:val="hybridMultilevel"/>
    <w:tmpl w:val="029C5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E201B16"/>
    <w:multiLevelType w:val="hybridMultilevel"/>
    <w:tmpl w:val="935EE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89D6C5F"/>
    <w:multiLevelType w:val="hybridMultilevel"/>
    <w:tmpl w:val="B06EE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AAD0206"/>
    <w:multiLevelType w:val="hybridMultilevel"/>
    <w:tmpl w:val="C4546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C87495"/>
    <w:multiLevelType w:val="hybridMultilevel"/>
    <w:tmpl w:val="B64ACACA"/>
    <w:lvl w:ilvl="0" w:tplc="685877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A44EA4"/>
    <w:multiLevelType w:val="hybridMultilevel"/>
    <w:tmpl w:val="67B29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E0A4EDE"/>
    <w:multiLevelType w:val="hybridMultilevel"/>
    <w:tmpl w:val="BD5A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2697403"/>
    <w:multiLevelType w:val="hybridMultilevel"/>
    <w:tmpl w:val="AC607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789A038B"/>
    <w:multiLevelType w:val="hybridMultilevel"/>
    <w:tmpl w:val="284437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7"/>
  </w:num>
  <w:num w:numId="5">
    <w:abstractNumId w:val="14"/>
  </w:num>
  <w:num w:numId="6">
    <w:abstractNumId w:val="8"/>
  </w:num>
  <w:num w:numId="7">
    <w:abstractNumId w:val="12"/>
  </w:num>
  <w:num w:numId="8">
    <w:abstractNumId w:val="15"/>
  </w:num>
  <w:num w:numId="9">
    <w:abstractNumId w:val="9"/>
  </w:num>
  <w:num w:numId="10">
    <w:abstractNumId w:val="4"/>
  </w:num>
  <w:num w:numId="11">
    <w:abstractNumId w:val="3"/>
  </w:num>
  <w:num w:numId="12">
    <w:abstractNumId w:val="11"/>
  </w:num>
  <w:num w:numId="13">
    <w:abstractNumId w:val="6"/>
  </w:num>
  <w:num w:numId="14">
    <w:abstractNumId w:val="13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0471"/>
    <w:rsid w:val="00000CA3"/>
    <w:rsid w:val="00030B8C"/>
    <w:rsid w:val="000375E9"/>
    <w:rsid w:val="00065533"/>
    <w:rsid w:val="000735EF"/>
    <w:rsid w:val="001668C2"/>
    <w:rsid w:val="001F2435"/>
    <w:rsid w:val="002A4EE2"/>
    <w:rsid w:val="002C660A"/>
    <w:rsid w:val="00353950"/>
    <w:rsid w:val="00364D83"/>
    <w:rsid w:val="003B3FBC"/>
    <w:rsid w:val="003F7E27"/>
    <w:rsid w:val="00420025"/>
    <w:rsid w:val="00451306"/>
    <w:rsid w:val="004C1FEE"/>
    <w:rsid w:val="00523CD2"/>
    <w:rsid w:val="005916A0"/>
    <w:rsid w:val="005C4BB3"/>
    <w:rsid w:val="0062248F"/>
    <w:rsid w:val="00685B97"/>
    <w:rsid w:val="006A1028"/>
    <w:rsid w:val="007064F7"/>
    <w:rsid w:val="00712D2D"/>
    <w:rsid w:val="007B450E"/>
    <w:rsid w:val="007D33D6"/>
    <w:rsid w:val="007E3B32"/>
    <w:rsid w:val="008755B7"/>
    <w:rsid w:val="008A3B03"/>
    <w:rsid w:val="009068B1"/>
    <w:rsid w:val="0092040D"/>
    <w:rsid w:val="00920C70"/>
    <w:rsid w:val="00990471"/>
    <w:rsid w:val="00A6581C"/>
    <w:rsid w:val="00AE2961"/>
    <w:rsid w:val="00B421CE"/>
    <w:rsid w:val="00B61BCE"/>
    <w:rsid w:val="00B96F4E"/>
    <w:rsid w:val="00BB48D2"/>
    <w:rsid w:val="00C415B2"/>
    <w:rsid w:val="00CE1810"/>
    <w:rsid w:val="00D26459"/>
    <w:rsid w:val="00DE7486"/>
    <w:rsid w:val="00E41539"/>
    <w:rsid w:val="00F1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B33440B-F42F-410D-9709-05F2E3DBD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50E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B450E"/>
    <w:pPr>
      <w:ind w:left="720"/>
    </w:pPr>
  </w:style>
  <w:style w:type="table" w:styleId="a4">
    <w:name w:val="Table Grid"/>
    <w:basedOn w:val="a1"/>
    <w:uiPriority w:val="99"/>
    <w:rsid w:val="00B61BC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25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s-edu.ru/vebinary/webinary-provodimie-sovmestno-s-izdatelstvom-mnemozin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5019</Words>
  <Characters>28611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22</cp:revision>
  <dcterms:created xsi:type="dcterms:W3CDTF">2015-03-15T05:26:00Z</dcterms:created>
  <dcterms:modified xsi:type="dcterms:W3CDTF">2019-08-27T07:00:00Z</dcterms:modified>
</cp:coreProperties>
</file>